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1D8C3" w14:textId="507D949A" w:rsidR="00555DEB" w:rsidRDefault="00555DEB" w:rsidP="00555DEB">
      <w:pPr>
        <w:pStyle w:val="Heading2"/>
        <w:ind w:left="0" w:right="141" w:firstLine="0"/>
        <w:jc w:val="center"/>
      </w:pPr>
      <w:r>
        <w:t>Schedule</w:t>
      </w:r>
      <w:r>
        <w:rPr>
          <w:spacing w:val="-6"/>
        </w:rPr>
        <w:t xml:space="preserve"> </w:t>
      </w:r>
      <w:r>
        <w:t>1:</w:t>
      </w:r>
      <w:r>
        <w:rPr>
          <w:spacing w:val="-9"/>
        </w:rPr>
        <w:t xml:space="preserve"> </w:t>
      </w:r>
      <w:r>
        <w:t>Copyright</w:t>
      </w:r>
      <w:r>
        <w:rPr>
          <w:spacing w:val="-5"/>
        </w:rPr>
        <w:t xml:space="preserve"> </w:t>
      </w:r>
      <w:r>
        <w:rPr>
          <w:spacing w:val="-4"/>
        </w:rPr>
        <w:t>Form</w:t>
      </w:r>
    </w:p>
    <w:p w14:paraId="786572A0" w14:textId="77777777" w:rsidR="00555DEB" w:rsidRDefault="00555DEB" w:rsidP="00555DEB">
      <w:pPr>
        <w:spacing w:before="239"/>
        <w:ind w:left="1"/>
        <w:rPr>
          <w:rFonts w:ascii="Arial"/>
          <w:b/>
        </w:rPr>
      </w:pPr>
      <w:r>
        <w:rPr>
          <w:rFonts w:ascii="Arial"/>
          <w:b/>
          <w:spacing w:val="-2"/>
        </w:rPr>
        <w:t>Definitions</w:t>
      </w:r>
    </w:p>
    <w:p w14:paraId="66EB5065" w14:textId="77777777" w:rsidR="00555DEB" w:rsidRDefault="00555DEB" w:rsidP="00555DEB">
      <w:pPr>
        <w:pStyle w:val="BodyText"/>
        <w:spacing w:before="11" w:after="1"/>
        <w:jc w:val="left"/>
        <w:rPr>
          <w:rFonts w:ascii="Arial"/>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111"/>
        <w:gridCol w:w="7292"/>
      </w:tblGrid>
      <w:tr w:rsidR="00555DEB" w14:paraId="615EE532" w14:textId="77777777" w:rsidTr="000135FD">
        <w:trPr>
          <w:trHeight w:val="505"/>
        </w:trPr>
        <w:tc>
          <w:tcPr>
            <w:tcW w:w="1658" w:type="dxa"/>
          </w:tcPr>
          <w:p w14:paraId="6C781EA9" w14:textId="77777777" w:rsidR="00555DEB" w:rsidRDefault="00555DEB" w:rsidP="000135FD">
            <w:pPr>
              <w:pStyle w:val="TableParagraph"/>
              <w:spacing w:line="252" w:lineRule="exact"/>
              <w:ind w:right="152"/>
            </w:pPr>
            <w:r>
              <w:rPr>
                <w:spacing w:val="-2"/>
              </w:rPr>
              <w:t xml:space="preserve">Assignment </w:t>
            </w:r>
            <w:r>
              <w:rPr>
                <w:spacing w:val="-4"/>
              </w:rPr>
              <w:t>date</w:t>
            </w:r>
          </w:p>
        </w:tc>
        <w:tc>
          <w:tcPr>
            <w:tcW w:w="7403" w:type="dxa"/>
            <w:gridSpan w:val="2"/>
          </w:tcPr>
          <w:p w14:paraId="573D2FC8" w14:textId="77777777" w:rsidR="00555DEB" w:rsidRDefault="00555DEB" w:rsidP="000135FD">
            <w:pPr>
              <w:pStyle w:val="TableParagraph"/>
              <w:ind w:left="105"/>
            </w:pPr>
            <w:r>
              <w:t>The</w:t>
            </w:r>
            <w:r>
              <w:rPr>
                <w:spacing w:val="-3"/>
              </w:rPr>
              <w:t xml:space="preserve"> </w:t>
            </w:r>
            <w:r>
              <w:t>date</w:t>
            </w:r>
            <w:r>
              <w:rPr>
                <w:spacing w:val="-5"/>
              </w:rPr>
              <w:t xml:space="preserve"> </w:t>
            </w:r>
            <w:r>
              <w:t>on</w:t>
            </w:r>
            <w:r>
              <w:rPr>
                <w:spacing w:val="-3"/>
              </w:rPr>
              <w:t xml:space="preserve"> </w:t>
            </w:r>
            <w:r>
              <w:t>which</w:t>
            </w:r>
            <w:r>
              <w:rPr>
                <w:spacing w:val="-4"/>
              </w:rPr>
              <w:t xml:space="preserve"> </w:t>
            </w:r>
            <w:r>
              <w:t>this</w:t>
            </w:r>
            <w:r>
              <w:rPr>
                <w:spacing w:val="-5"/>
              </w:rPr>
              <w:t xml:space="preserve"> </w:t>
            </w:r>
            <w:r>
              <w:t>form</w:t>
            </w:r>
            <w:r>
              <w:rPr>
                <w:spacing w:val="-4"/>
              </w:rPr>
              <w:t xml:space="preserve"> </w:t>
            </w:r>
            <w:r>
              <w:t>is</w:t>
            </w:r>
            <w:r>
              <w:rPr>
                <w:spacing w:val="-1"/>
              </w:rPr>
              <w:t xml:space="preserve"> </w:t>
            </w:r>
            <w:r>
              <w:t>signed</w:t>
            </w:r>
            <w:r>
              <w:rPr>
                <w:spacing w:val="-3"/>
              </w:rPr>
              <w:t xml:space="preserve"> </w:t>
            </w:r>
            <w:r>
              <w:t>by</w:t>
            </w:r>
            <w:r>
              <w:rPr>
                <w:spacing w:val="-5"/>
              </w:rPr>
              <w:t xml:space="preserve"> </w:t>
            </w:r>
            <w:r>
              <w:t>the</w:t>
            </w:r>
            <w:r>
              <w:rPr>
                <w:spacing w:val="-2"/>
              </w:rPr>
              <w:t xml:space="preserve"> Contributor.</w:t>
            </w:r>
          </w:p>
        </w:tc>
      </w:tr>
      <w:tr w:rsidR="00555DEB" w14:paraId="0A0066E9" w14:textId="77777777" w:rsidTr="000135FD">
        <w:trPr>
          <w:trHeight w:val="1010"/>
        </w:trPr>
        <w:tc>
          <w:tcPr>
            <w:tcW w:w="1658" w:type="dxa"/>
          </w:tcPr>
          <w:p w14:paraId="108B8B54" w14:textId="77777777" w:rsidR="00555DEB" w:rsidRDefault="00555DEB" w:rsidP="000135FD">
            <w:pPr>
              <w:pStyle w:val="TableParagraph"/>
            </w:pPr>
            <w:r>
              <w:rPr>
                <w:spacing w:val="-2"/>
              </w:rPr>
              <w:t>Consideration</w:t>
            </w:r>
          </w:p>
        </w:tc>
        <w:tc>
          <w:tcPr>
            <w:tcW w:w="7403" w:type="dxa"/>
            <w:gridSpan w:val="2"/>
          </w:tcPr>
          <w:p w14:paraId="546CD906" w14:textId="77777777" w:rsidR="00555DEB" w:rsidRDefault="00555DEB" w:rsidP="000135FD">
            <w:pPr>
              <w:pStyle w:val="TableParagraph"/>
              <w:ind w:left="105" w:right="93"/>
              <w:jc w:val="both"/>
            </w:pPr>
            <w:r>
              <w:t>The</w:t>
            </w:r>
            <w:r>
              <w:rPr>
                <w:spacing w:val="-8"/>
              </w:rPr>
              <w:t xml:space="preserve"> </w:t>
            </w:r>
            <w:r>
              <w:t>Publisher</w:t>
            </w:r>
            <w:r>
              <w:rPr>
                <w:spacing w:val="-7"/>
              </w:rPr>
              <w:t xml:space="preserve"> </w:t>
            </w:r>
            <w:r>
              <w:t>will</w:t>
            </w:r>
            <w:r>
              <w:rPr>
                <w:spacing w:val="-9"/>
              </w:rPr>
              <w:t xml:space="preserve"> </w:t>
            </w:r>
            <w:r>
              <w:t>consider</w:t>
            </w:r>
            <w:r>
              <w:rPr>
                <w:spacing w:val="-9"/>
              </w:rPr>
              <w:t xml:space="preserve"> </w:t>
            </w:r>
            <w:r>
              <w:t>the</w:t>
            </w:r>
            <w:r>
              <w:rPr>
                <w:spacing w:val="-10"/>
              </w:rPr>
              <w:t xml:space="preserve"> </w:t>
            </w:r>
            <w:r>
              <w:t>Content</w:t>
            </w:r>
            <w:r>
              <w:rPr>
                <w:spacing w:val="-11"/>
              </w:rPr>
              <w:t xml:space="preserve"> </w:t>
            </w:r>
            <w:r>
              <w:t>for</w:t>
            </w:r>
            <w:r>
              <w:rPr>
                <w:spacing w:val="-8"/>
              </w:rPr>
              <w:t xml:space="preserve"> </w:t>
            </w:r>
            <w:r>
              <w:t>publication</w:t>
            </w:r>
            <w:r>
              <w:rPr>
                <w:spacing w:val="-8"/>
              </w:rPr>
              <w:t xml:space="preserve"> </w:t>
            </w:r>
            <w:r>
              <w:t>and</w:t>
            </w:r>
            <w:r>
              <w:rPr>
                <w:spacing w:val="-10"/>
              </w:rPr>
              <w:t xml:space="preserve"> </w:t>
            </w:r>
            <w:r>
              <w:t>presentation</w:t>
            </w:r>
            <w:r>
              <w:rPr>
                <w:spacing w:val="-10"/>
              </w:rPr>
              <w:t xml:space="preserve"> </w:t>
            </w:r>
            <w:r>
              <w:t>as part of the Conference and will, in its sole discretion, include the Content in</w:t>
            </w:r>
            <w:r>
              <w:rPr>
                <w:spacing w:val="31"/>
              </w:rPr>
              <w:t xml:space="preserve"> </w:t>
            </w:r>
            <w:r>
              <w:t>the</w:t>
            </w:r>
            <w:r>
              <w:rPr>
                <w:spacing w:val="28"/>
              </w:rPr>
              <w:t xml:space="preserve"> </w:t>
            </w:r>
            <w:r>
              <w:t>Conference.</w:t>
            </w:r>
            <w:r>
              <w:rPr>
                <w:spacing w:val="29"/>
              </w:rPr>
              <w:t xml:space="preserve"> </w:t>
            </w:r>
            <w:r>
              <w:t>The</w:t>
            </w:r>
            <w:r>
              <w:rPr>
                <w:spacing w:val="26"/>
              </w:rPr>
              <w:t xml:space="preserve"> </w:t>
            </w:r>
            <w:r>
              <w:t>Publisher</w:t>
            </w:r>
            <w:r>
              <w:rPr>
                <w:spacing w:val="32"/>
              </w:rPr>
              <w:t xml:space="preserve"> </w:t>
            </w:r>
            <w:r>
              <w:t>will</w:t>
            </w:r>
            <w:r>
              <w:rPr>
                <w:spacing w:val="30"/>
              </w:rPr>
              <w:t xml:space="preserve"> </w:t>
            </w:r>
            <w:r>
              <w:t>comply</w:t>
            </w:r>
            <w:r>
              <w:rPr>
                <w:spacing w:val="31"/>
              </w:rPr>
              <w:t xml:space="preserve"> </w:t>
            </w:r>
            <w:r>
              <w:t>with</w:t>
            </w:r>
            <w:r>
              <w:rPr>
                <w:spacing w:val="31"/>
              </w:rPr>
              <w:t xml:space="preserve"> </w:t>
            </w:r>
            <w:r>
              <w:t>its</w:t>
            </w:r>
            <w:r>
              <w:rPr>
                <w:spacing w:val="31"/>
              </w:rPr>
              <w:t xml:space="preserve"> </w:t>
            </w:r>
            <w:r>
              <w:t>obligations</w:t>
            </w:r>
            <w:r>
              <w:rPr>
                <w:spacing w:val="29"/>
              </w:rPr>
              <w:t xml:space="preserve"> </w:t>
            </w:r>
            <w:r>
              <w:t>in</w:t>
            </w:r>
            <w:r>
              <w:rPr>
                <w:spacing w:val="28"/>
              </w:rPr>
              <w:t xml:space="preserve"> </w:t>
            </w:r>
            <w:r>
              <w:t>this</w:t>
            </w:r>
          </w:p>
          <w:p w14:paraId="6ECEAE44" w14:textId="77777777" w:rsidR="00555DEB" w:rsidRDefault="00555DEB" w:rsidP="000135FD">
            <w:pPr>
              <w:pStyle w:val="TableParagraph"/>
              <w:spacing w:line="231" w:lineRule="exact"/>
              <w:ind w:left="105"/>
            </w:pPr>
            <w:r>
              <w:rPr>
                <w:spacing w:val="-2"/>
              </w:rPr>
              <w:t>Agreement.</w:t>
            </w:r>
          </w:p>
        </w:tc>
      </w:tr>
      <w:tr w:rsidR="00555DEB" w14:paraId="7812E805" w14:textId="77777777" w:rsidTr="000135FD">
        <w:trPr>
          <w:trHeight w:val="558"/>
        </w:trPr>
        <w:tc>
          <w:tcPr>
            <w:tcW w:w="1658" w:type="dxa"/>
            <w:vMerge w:val="restart"/>
          </w:tcPr>
          <w:p w14:paraId="4C78A407" w14:textId="77777777" w:rsidR="00555DEB" w:rsidRDefault="00555DEB" w:rsidP="000135FD">
            <w:pPr>
              <w:pStyle w:val="TableParagraph"/>
              <w:spacing w:before="2"/>
            </w:pPr>
            <w:r>
              <w:rPr>
                <w:spacing w:val="-2"/>
              </w:rPr>
              <w:t>Content</w:t>
            </w:r>
          </w:p>
        </w:tc>
        <w:tc>
          <w:tcPr>
            <w:tcW w:w="7403" w:type="dxa"/>
            <w:gridSpan w:val="2"/>
            <w:tcBorders>
              <w:bottom w:val="single" w:sz="8" w:space="0" w:color="BFBFBF"/>
            </w:tcBorders>
          </w:tcPr>
          <w:p w14:paraId="4B3980E7" w14:textId="07420CA8" w:rsidR="00555DEB" w:rsidRDefault="00555DEB" w:rsidP="000135FD">
            <w:pPr>
              <w:pStyle w:val="TableParagraph"/>
              <w:tabs>
                <w:tab w:val="left" w:pos="7235"/>
              </w:tabs>
              <w:spacing w:before="2"/>
              <w:ind w:left="105" w:right="94"/>
            </w:pPr>
            <w:r>
              <w:t>The</w:t>
            </w:r>
            <w:r>
              <w:rPr>
                <w:spacing w:val="76"/>
              </w:rPr>
              <w:t xml:space="preserve"> </w:t>
            </w:r>
            <w:r>
              <w:t>conference</w:t>
            </w:r>
            <w:r>
              <w:rPr>
                <w:spacing w:val="76"/>
              </w:rPr>
              <w:t xml:space="preserve"> </w:t>
            </w:r>
            <w:r>
              <w:t>paper</w:t>
            </w:r>
            <w:r>
              <w:rPr>
                <w:spacing w:val="40"/>
              </w:rPr>
              <w:t xml:space="preserve"> </w:t>
            </w:r>
            <w:r>
              <w:t>submitted</w:t>
            </w:r>
            <w:r>
              <w:rPr>
                <w:spacing w:val="76"/>
              </w:rPr>
              <w:t xml:space="preserve"> </w:t>
            </w:r>
            <w:r>
              <w:t>as</w:t>
            </w:r>
            <w:r>
              <w:rPr>
                <w:spacing w:val="76"/>
              </w:rPr>
              <w:t xml:space="preserve"> </w:t>
            </w:r>
            <w:r>
              <w:t>part</w:t>
            </w:r>
            <w:r>
              <w:rPr>
                <w:spacing w:val="40"/>
              </w:rPr>
              <w:t xml:space="preserve"> </w:t>
            </w:r>
            <w:r>
              <w:t>of</w:t>
            </w:r>
            <w:r>
              <w:rPr>
                <w:spacing w:val="40"/>
              </w:rPr>
              <w:t xml:space="preserve"> </w:t>
            </w:r>
            <w:r>
              <w:t>the</w:t>
            </w:r>
            <w:r>
              <w:rPr>
                <w:spacing w:val="76"/>
              </w:rPr>
              <w:t xml:space="preserve"> </w:t>
            </w:r>
            <w:r>
              <w:t>present</w:t>
            </w:r>
            <w:r>
              <w:rPr>
                <w:spacing w:val="77"/>
              </w:rPr>
              <w:t xml:space="preserve"> </w:t>
            </w:r>
            <w:r>
              <w:t>submission process,</w:t>
            </w:r>
            <w:r>
              <w:rPr>
                <w:spacing w:val="-6"/>
              </w:rPr>
              <w:t xml:space="preserve"> </w:t>
            </w:r>
            <w:r>
              <w:t>titled:</w:t>
            </w:r>
            <w:r>
              <w:rPr>
                <w:spacing w:val="-6"/>
              </w:rPr>
              <w:t xml:space="preserve"> </w:t>
            </w:r>
            <w:r>
              <w:rPr>
                <w:spacing w:val="-10"/>
              </w:rPr>
              <w:t>.</w:t>
            </w:r>
            <w:r>
              <w:tab/>
            </w:r>
            <w:r>
              <w:rPr>
                <w:spacing w:val="-10"/>
              </w:rPr>
              <w:t>.</w:t>
            </w:r>
          </w:p>
        </w:tc>
      </w:tr>
      <w:tr w:rsidR="00555DEB" w14:paraId="38D6E941" w14:textId="77777777" w:rsidTr="000135FD">
        <w:trPr>
          <w:trHeight w:val="398"/>
        </w:trPr>
        <w:tc>
          <w:tcPr>
            <w:tcW w:w="1658" w:type="dxa"/>
            <w:vMerge/>
            <w:tcBorders>
              <w:top w:val="nil"/>
            </w:tcBorders>
          </w:tcPr>
          <w:p w14:paraId="085BFA50" w14:textId="77777777" w:rsidR="00555DEB" w:rsidRDefault="00555DEB" w:rsidP="000135FD">
            <w:pPr>
              <w:rPr>
                <w:sz w:val="2"/>
                <w:szCs w:val="2"/>
              </w:rPr>
            </w:pPr>
          </w:p>
        </w:tc>
        <w:tc>
          <w:tcPr>
            <w:tcW w:w="111" w:type="dxa"/>
            <w:tcBorders>
              <w:top w:val="nil"/>
              <w:right w:val="single" w:sz="8" w:space="0" w:color="BFBFBF"/>
            </w:tcBorders>
            <w:shd w:val="clear" w:color="auto" w:fill="F5F5F5"/>
          </w:tcPr>
          <w:p w14:paraId="4B9E7128" w14:textId="77777777" w:rsidR="00555DEB" w:rsidRDefault="00555DEB" w:rsidP="000135FD">
            <w:pPr>
              <w:pStyle w:val="TableParagraph"/>
              <w:ind w:left="0"/>
              <w:rPr>
                <w:rFonts w:ascii="Times New Roman"/>
              </w:rPr>
            </w:pPr>
          </w:p>
        </w:tc>
        <w:tc>
          <w:tcPr>
            <w:tcW w:w="7292" w:type="dxa"/>
            <w:tcBorders>
              <w:top w:val="single" w:sz="8" w:space="0" w:color="BFBFBF"/>
              <w:left w:val="single" w:sz="8" w:space="0" w:color="BFBFBF"/>
              <w:bottom w:val="thinThickMediumGap" w:sz="4" w:space="0" w:color="BFBFBF"/>
              <w:right w:val="single" w:sz="4" w:space="0" w:color="BFBFBF"/>
            </w:tcBorders>
            <w:shd w:val="clear" w:color="auto" w:fill="F5F5F5"/>
          </w:tcPr>
          <w:p w14:paraId="1867D7D0" w14:textId="0BEC3099" w:rsidR="00555DEB" w:rsidRDefault="00555DEB" w:rsidP="000135FD">
            <w:pPr>
              <w:pStyle w:val="TableParagraph"/>
              <w:tabs>
                <w:tab w:val="left" w:pos="7113"/>
              </w:tabs>
              <w:spacing w:line="181" w:lineRule="exact"/>
              <w:ind w:left="-11"/>
            </w:pPr>
            <w:r>
              <w:rPr>
                <w:noProof/>
              </w:rPr>
              <mc:AlternateContent>
                <mc:Choice Requires="wpg">
                  <w:drawing>
                    <wp:anchor distT="0" distB="0" distL="0" distR="0" simplePos="0" relativeHeight="251659264" behindDoc="0" locked="0" layoutInCell="1" allowOverlap="1" wp14:anchorId="641130D0" wp14:editId="028A99D2">
                      <wp:simplePos x="0" y="0"/>
                      <wp:positionH relativeFrom="column">
                        <wp:posOffset>3528961</wp:posOffset>
                      </wp:positionH>
                      <wp:positionV relativeFrom="paragraph">
                        <wp:posOffset>-181787</wp:posOffset>
                      </wp:positionV>
                      <wp:extent cx="1059180" cy="3835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9180" cy="383540"/>
                                <a:chOff x="0" y="0"/>
                                <a:chExt cx="1059180" cy="383540"/>
                              </a:xfrm>
                            </wpg:grpSpPr>
                            <pic:pic xmlns:pic="http://schemas.openxmlformats.org/drawingml/2006/picture">
                              <pic:nvPicPr>
                                <pic:cNvPr id="8" name="Image 8"/>
                                <pic:cNvPicPr/>
                              </pic:nvPicPr>
                              <pic:blipFill>
                                <a:blip r:embed="rId5" cstate="print"/>
                                <a:stretch>
                                  <a:fillRect/>
                                </a:stretch>
                              </pic:blipFill>
                              <pic:spPr>
                                <a:xfrm>
                                  <a:off x="0" y="0"/>
                                  <a:ext cx="1058760" cy="382993"/>
                                </a:xfrm>
                                <a:prstGeom prst="rect">
                                  <a:avLst/>
                                </a:prstGeom>
                              </pic:spPr>
                            </pic:pic>
                          </wpg:wgp>
                        </a:graphicData>
                      </a:graphic>
                    </wp:anchor>
                  </w:drawing>
                </mc:Choice>
                <mc:Fallback>
                  <w:pict>
                    <v:group w14:anchorId="3368873A" id="Group 7" o:spid="_x0000_s1026" style="position:absolute;margin-left:277.85pt;margin-top:-14.3pt;width:83.4pt;height:30.2pt;z-index:251659264;mso-wrap-distance-left:0;mso-wrap-distance-right:0" coordsize="10591,383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">
                      <v:shape id="Image 8" o:spid="_x0000_s1027" type="#_x0000_t75" style="position:absolute;width:10587;height:3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">
                        <v:imagedata r:id="rId6" o:title=""/>
                      </v:shape>
                    </v:group>
                  </w:pict>
                </mc:Fallback>
              </mc:AlternateContent>
            </w:r>
            <w:r>
              <w:rPr>
                <w:spacing w:val="-10"/>
              </w:rPr>
              <w:t>.</w:t>
            </w:r>
            <w:r>
              <w:tab/>
            </w:r>
            <w:r>
              <w:rPr>
                <w:spacing w:val="-10"/>
              </w:rPr>
              <w:t>.</w:t>
            </w:r>
          </w:p>
          <w:p w14:paraId="62CEF697" w14:textId="77777777" w:rsidR="00555DEB" w:rsidRDefault="00555DEB" w:rsidP="000135FD">
            <w:pPr>
              <w:pStyle w:val="TableParagraph"/>
              <w:spacing w:before="1" w:line="196" w:lineRule="exact"/>
              <w:ind w:left="-11"/>
            </w:pPr>
            <w:r>
              <w:rPr>
                <w:spacing w:val="-10"/>
              </w:rPr>
              <w:t>.</w:t>
            </w:r>
          </w:p>
        </w:tc>
      </w:tr>
      <w:tr w:rsidR="00555DEB" w14:paraId="5104C2A4" w14:textId="77777777" w:rsidTr="000135FD">
        <w:trPr>
          <w:trHeight w:val="501"/>
        </w:trPr>
        <w:tc>
          <w:tcPr>
            <w:tcW w:w="1658" w:type="dxa"/>
          </w:tcPr>
          <w:p w14:paraId="27BF39C2" w14:textId="77777777" w:rsidR="00555DEB" w:rsidRDefault="00555DEB" w:rsidP="000135FD">
            <w:pPr>
              <w:pStyle w:val="TableParagraph"/>
              <w:spacing w:line="249" w:lineRule="exact"/>
            </w:pPr>
            <w:r>
              <w:rPr>
                <w:spacing w:val="-5"/>
              </w:rPr>
              <w:t>The</w:t>
            </w:r>
          </w:p>
          <w:p w14:paraId="6E178477" w14:textId="77777777" w:rsidR="00555DEB" w:rsidRDefault="00555DEB" w:rsidP="000135FD">
            <w:pPr>
              <w:pStyle w:val="TableParagraph"/>
              <w:spacing w:before="1" w:line="232" w:lineRule="exact"/>
            </w:pPr>
            <w:r>
              <w:rPr>
                <w:spacing w:val="-2"/>
              </w:rPr>
              <w:t>Contributor</w:t>
            </w:r>
          </w:p>
        </w:tc>
        <w:tc>
          <w:tcPr>
            <w:tcW w:w="7403" w:type="dxa"/>
            <w:gridSpan w:val="2"/>
            <w:tcBorders>
              <w:top w:val="thickThinMediumGap" w:sz="4" w:space="0" w:color="BFBFBF"/>
            </w:tcBorders>
          </w:tcPr>
          <w:p w14:paraId="1741C3E4" w14:textId="77777777" w:rsidR="00555DEB" w:rsidRDefault="00555DEB" w:rsidP="000135FD">
            <w:pPr>
              <w:pStyle w:val="TableParagraph"/>
              <w:spacing w:line="249" w:lineRule="exact"/>
              <w:ind w:left="105"/>
            </w:pPr>
            <w:r>
              <w:t>The</w:t>
            </w:r>
            <w:r>
              <w:rPr>
                <w:spacing w:val="-6"/>
              </w:rPr>
              <w:t xml:space="preserve"> </w:t>
            </w:r>
            <w:r>
              <w:t>lead</w:t>
            </w:r>
            <w:r>
              <w:rPr>
                <w:spacing w:val="-4"/>
              </w:rPr>
              <w:t xml:space="preserve"> </w:t>
            </w:r>
            <w:r>
              <w:t>author</w:t>
            </w:r>
            <w:r>
              <w:rPr>
                <w:spacing w:val="-2"/>
              </w:rPr>
              <w:t xml:space="preserve"> </w:t>
            </w:r>
            <w:r>
              <w:t>whose</w:t>
            </w:r>
            <w:r>
              <w:rPr>
                <w:spacing w:val="-6"/>
              </w:rPr>
              <w:t xml:space="preserve"> </w:t>
            </w:r>
            <w:r>
              <w:t>name</w:t>
            </w:r>
            <w:r>
              <w:rPr>
                <w:spacing w:val="-2"/>
              </w:rPr>
              <w:t xml:space="preserve"> </w:t>
            </w:r>
            <w:r>
              <w:t>appears</w:t>
            </w:r>
            <w:r>
              <w:rPr>
                <w:spacing w:val="-3"/>
              </w:rPr>
              <w:t xml:space="preserve"> </w:t>
            </w:r>
            <w:r>
              <w:t>at</w:t>
            </w:r>
            <w:r>
              <w:rPr>
                <w:spacing w:val="-4"/>
              </w:rPr>
              <w:t xml:space="preserve"> </w:t>
            </w:r>
            <w:r>
              <w:t>the</w:t>
            </w:r>
            <w:r>
              <w:rPr>
                <w:spacing w:val="-6"/>
              </w:rPr>
              <w:t xml:space="preserve"> </w:t>
            </w:r>
            <w:r>
              <w:t>end</w:t>
            </w:r>
            <w:r>
              <w:rPr>
                <w:spacing w:val="-5"/>
              </w:rPr>
              <w:t xml:space="preserve"> </w:t>
            </w:r>
            <w:r>
              <w:t>of</w:t>
            </w:r>
            <w:r>
              <w:rPr>
                <w:spacing w:val="-4"/>
              </w:rPr>
              <w:t xml:space="preserve"> </w:t>
            </w:r>
            <w:r>
              <w:t>the</w:t>
            </w:r>
            <w:r>
              <w:rPr>
                <w:spacing w:val="-4"/>
              </w:rPr>
              <w:t xml:space="preserve"> </w:t>
            </w:r>
            <w:r>
              <w:t>present</w:t>
            </w:r>
            <w:r>
              <w:rPr>
                <w:spacing w:val="-4"/>
              </w:rPr>
              <w:t xml:space="preserve"> </w:t>
            </w:r>
            <w:r>
              <w:rPr>
                <w:spacing w:val="-2"/>
              </w:rPr>
              <w:t>form.</w:t>
            </w:r>
          </w:p>
        </w:tc>
      </w:tr>
      <w:tr w:rsidR="00555DEB" w14:paraId="66B4750F" w14:textId="77777777" w:rsidTr="000135FD">
        <w:trPr>
          <w:trHeight w:val="760"/>
        </w:trPr>
        <w:tc>
          <w:tcPr>
            <w:tcW w:w="1658" w:type="dxa"/>
          </w:tcPr>
          <w:p w14:paraId="3EABEBFD" w14:textId="77777777" w:rsidR="00555DEB" w:rsidRDefault="00555DEB" w:rsidP="000135FD">
            <w:pPr>
              <w:pStyle w:val="TableParagraph"/>
              <w:ind w:right="152"/>
            </w:pPr>
            <w:r>
              <w:rPr>
                <w:spacing w:val="-4"/>
              </w:rPr>
              <w:t xml:space="preserve">The </w:t>
            </w:r>
            <w:r>
              <w:rPr>
                <w:spacing w:val="-2"/>
              </w:rPr>
              <w:t>Conference</w:t>
            </w:r>
          </w:p>
        </w:tc>
        <w:tc>
          <w:tcPr>
            <w:tcW w:w="7403" w:type="dxa"/>
            <w:gridSpan w:val="2"/>
          </w:tcPr>
          <w:p w14:paraId="64891DA7" w14:textId="77777777" w:rsidR="00555DEB" w:rsidRDefault="00555DEB" w:rsidP="000135FD">
            <w:pPr>
              <w:pStyle w:val="TableParagraph"/>
              <w:ind w:left="105"/>
            </w:pPr>
            <w:r>
              <w:t>The</w:t>
            </w:r>
            <w:r>
              <w:rPr>
                <w:spacing w:val="-5"/>
              </w:rPr>
              <w:t xml:space="preserve"> </w:t>
            </w:r>
            <w:r>
              <w:t>conference</w:t>
            </w:r>
            <w:r>
              <w:rPr>
                <w:spacing w:val="-4"/>
              </w:rPr>
              <w:t xml:space="preserve"> </w:t>
            </w:r>
            <w:r>
              <w:t>at</w:t>
            </w:r>
            <w:r>
              <w:rPr>
                <w:spacing w:val="-4"/>
              </w:rPr>
              <w:t xml:space="preserve"> </w:t>
            </w:r>
            <w:r>
              <w:t>which</w:t>
            </w:r>
            <w:r>
              <w:rPr>
                <w:spacing w:val="-4"/>
              </w:rPr>
              <w:t xml:space="preserve"> </w:t>
            </w:r>
            <w:r>
              <w:t>the</w:t>
            </w:r>
            <w:r>
              <w:rPr>
                <w:spacing w:val="-5"/>
              </w:rPr>
              <w:t xml:space="preserve"> </w:t>
            </w:r>
            <w:r>
              <w:t>Contributor</w:t>
            </w:r>
            <w:r>
              <w:rPr>
                <w:spacing w:val="-5"/>
              </w:rPr>
              <w:t xml:space="preserve"> </w:t>
            </w:r>
            <w:r>
              <w:t>proposes</w:t>
            </w:r>
            <w:r>
              <w:rPr>
                <w:spacing w:val="-3"/>
              </w:rPr>
              <w:t xml:space="preserve"> </w:t>
            </w:r>
            <w:r>
              <w:t>to</w:t>
            </w:r>
            <w:r>
              <w:rPr>
                <w:spacing w:val="-4"/>
              </w:rPr>
              <w:t xml:space="preserve"> </w:t>
            </w:r>
            <w:r>
              <w:t>present</w:t>
            </w:r>
            <w:r>
              <w:rPr>
                <w:spacing w:val="-5"/>
              </w:rPr>
              <w:t xml:space="preserve"> </w:t>
            </w:r>
            <w:r>
              <w:t>the</w:t>
            </w:r>
            <w:r>
              <w:rPr>
                <w:spacing w:val="-4"/>
              </w:rPr>
              <w:t xml:space="preserve"> </w:t>
            </w:r>
            <w:r>
              <w:rPr>
                <w:spacing w:val="-2"/>
              </w:rPr>
              <w:t>Content,</w:t>
            </w:r>
          </w:p>
          <w:p w14:paraId="7B437A36" w14:textId="7F110D75" w:rsidR="00555DEB" w:rsidRDefault="00555DEB" w:rsidP="000135FD">
            <w:pPr>
              <w:pStyle w:val="TableParagraph"/>
              <w:spacing w:line="252" w:lineRule="exact"/>
              <w:ind w:left="105"/>
            </w:pPr>
            <w:r>
              <w:t xml:space="preserve">titled: </w:t>
            </w:r>
          </w:p>
        </w:tc>
      </w:tr>
      <w:tr w:rsidR="00555DEB" w14:paraId="48FCB2B2" w14:textId="77777777" w:rsidTr="00093665">
        <w:trPr>
          <w:trHeight w:val="729"/>
        </w:trPr>
        <w:tc>
          <w:tcPr>
            <w:tcW w:w="1658" w:type="dxa"/>
          </w:tcPr>
          <w:p w14:paraId="33FB9BA3" w14:textId="77777777" w:rsidR="00555DEB" w:rsidRDefault="00555DEB" w:rsidP="000135FD">
            <w:pPr>
              <w:pStyle w:val="TableParagraph"/>
            </w:pPr>
            <w:r>
              <w:t>The</w:t>
            </w:r>
            <w:r>
              <w:rPr>
                <w:spacing w:val="-2"/>
              </w:rPr>
              <w:t xml:space="preserve"> Publisher</w:t>
            </w:r>
          </w:p>
        </w:tc>
        <w:tc>
          <w:tcPr>
            <w:tcW w:w="7403" w:type="dxa"/>
            <w:gridSpan w:val="2"/>
          </w:tcPr>
          <w:p w14:paraId="568E983A" w14:textId="086060A5" w:rsidR="00093665" w:rsidRDefault="00093665" w:rsidP="00093665">
            <w:pPr>
              <w:pStyle w:val="TableParagraph"/>
              <w:ind w:left="105" w:right="95"/>
              <w:jc w:val="both"/>
            </w:pPr>
            <w:r>
              <w:t>Copal Publishing Group</w:t>
            </w:r>
            <w:r w:rsidR="00555DEB">
              <w:rPr>
                <w:spacing w:val="-11"/>
              </w:rPr>
              <w:t xml:space="preserve"> </w:t>
            </w:r>
            <w:r w:rsidR="00555DEB">
              <w:t>whose</w:t>
            </w:r>
            <w:r w:rsidR="00555DEB">
              <w:rPr>
                <w:spacing w:val="-8"/>
              </w:rPr>
              <w:t xml:space="preserve"> </w:t>
            </w:r>
            <w:r w:rsidR="00555DEB">
              <w:t>registered</w:t>
            </w:r>
            <w:r w:rsidR="00555DEB">
              <w:rPr>
                <w:spacing w:val="-11"/>
              </w:rPr>
              <w:t xml:space="preserve"> </w:t>
            </w:r>
            <w:r w:rsidR="00555DEB">
              <w:t>office</w:t>
            </w:r>
            <w:r w:rsidR="00555DEB">
              <w:rPr>
                <w:spacing w:val="-11"/>
              </w:rPr>
              <w:t xml:space="preserve"> </w:t>
            </w:r>
            <w:r w:rsidR="00555DEB">
              <w:t xml:space="preserve">is at </w:t>
            </w:r>
            <w:r>
              <w:t>E-143, Lajpat Nagar, Sahibabad, Ghaziabad UP - 201005</w:t>
            </w:r>
          </w:p>
          <w:p w14:paraId="3772C502" w14:textId="7296B265" w:rsidR="00555DEB" w:rsidRDefault="00555DEB" w:rsidP="000135FD">
            <w:pPr>
              <w:pStyle w:val="TableParagraph"/>
              <w:spacing w:line="252" w:lineRule="exact"/>
              <w:ind w:left="105" w:right="95"/>
              <w:jc w:val="both"/>
            </w:pPr>
          </w:p>
        </w:tc>
      </w:tr>
      <w:tr w:rsidR="00555DEB" w14:paraId="387FB436" w14:textId="77777777" w:rsidTr="000135FD">
        <w:trPr>
          <w:trHeight w:val="2529"/>
        </w:trPr>
        <w:tc>
          <w:tcPr>
            <w:tcW w:w="1658" w:type="dxa"/>
          </w:tcPr>
          <w:p w14:paraId="21602FC2" w14:textId="77777777" w:rsidR="00555DEB" w:rsidRDefault="00555DEB" w:rsidP="000135FD">
            <w:pPr>
              <w:pStyle w:val="TableParagraph"/>
              <w:ind w:right="152"/>
            </w:pPr>
            <w:r>
              <w:rPr>
                <w:spacing w:val="-2"/>
              </w:rPr>
              <w:t xml:space="preserve">Permitted </w:t>
            </w:r>
            <w:r>
              <w:rPr>
                <w:spacing w:val="-4"/>
              </w:rPr>
              <w:t>Uses</w:t>
            </w:r>
          </w:p>
        </w:tc>
        <w:tc>
          <w:tcPr>
            <w:tcW w:w="7403" w:type="dxa"/>
            <w:gridSpan w:val="2"/>
          </w:tcPr>
          <w:p w14:paraId="0214D7D5" w14:textId="77777777" w:rsidR="00555DEB" w:rsidRDefault="00555DEB" w:rsidP="000135FD">
            <w:pPr>
              <w:pStyle w:val="TableParagraph"/>
              <w:numPr>
                <w:ilvl w:val="0"/>
                <w:numId w:val="2"/>
              </w:numPr>
              <w:tabs>
                <w:tab w:val="left" w:pos="824"/>
                <w:tab w:val="left" w:pos="826"/>
              </w:tabs>
              <w:ind w:right="100"/>
            </w:pPr>
            <w:r>
              <w:t>in articles which</w:t>
            </w:r>
            <w:r>
              <w:rPr>
                <w:spacing w:val="-2"/>
              </w:rPr>
              <w:t xml:space="preserve"> </w:t>
            </w:r>
            <w:r>
              <w:t>the</w:t>
            </w:r>
            <w:r>
              <w:rPr>
                <w:spacing w:val="-2"/>
              </w:rPr>
              <w:t xml:space="preserve"> </w:t>
            </w:r>
            <w:r>
              <w:t>Contributor submits</w:t>
            </w:r>
            <w:r>
              <w:rPr>
                <w:spacing w:val="-1"/>
              </w:rPr>
              <w:t xml:space="preserve"> </w:t>
            </w:r>
            <w:r>
              <w:t>to</w:t>
            </w:r>
            <w:r>
              <w:rPr>
                <w:spacing w:val="-2"/>
              </w:rPr>
              <w:t xml:space="preserve"> </w:t>
            </w:r>
            <w:r>
              <w:t>learned or</w:t>
            </w:r>
            <w:r>
              <w:rPr>
                <w:spacing w:val="-1"/>
              </w:rPr>
              <w:t xml:space="preserve"> </w:t>
            </w:r>
            <w:r>
              <w:t xml:space="preserve">professional </w:t>
            </w:r>
            <w:r>
              <w:rPr>
                <w:spacing w:val="-2"/>
              </w:rPr>
              <w:t>journals;</w:t>
            </w:r>
          </w:p>
          <w:p w14:paraId="74A8BC40" w14:textId="77777777" w:rsidR="00555DEB" w:rsidRDefault="00555DEB" w:rsidP="000135FD">
            <w:pPr>
              <w:pStyle w:val="TableParagraph"/>
              <w:numPr>
                <w:ilvl w:val="0"/>
                <w:numId w:val="2"/>
              </w:numPr>
              <w:tabs>
                <w:tab w:val="left" w:pos="824"/>
              </w:tabs>
              <w:spacing w:line="252" w:lineRule="exact"/>
              <w:ind w:left="824" w:hanging="359"/>
            </w:pPr>
            <w:r>
              <w:t>for</w:t>
            </w:r>
            <w:r>
              <w:rPr>
                <w:spacing w:val="-6"/>
              </w:rPr>
              <w:t xml:space="preserve"> </w:t>
            </w:r>
            <w:r>
              <w:t>publication</w:t>
            </w:r>
            <w:r>
              <w:rPr>
                <w:spacing w:val="-4"/>
              </w:rPr>
              <w:t xml:space="preserve"> </w:t>
            </w:r>
            <w:r>
              <w:t>in</w:t>
            </w:r>
            <w:r>
              <w:rPr>
                <w:spacing w:val="-4"/>
              </w:rPr>
              <w:t xml:space="preserve"> </w:t>
            </w:r>
            <w:r>
              <w:rPr>
                <w:spacing w:val="-2"/>
              </w:rPr>
              <w:t>books;</w:t>
            </w:r>
          </w:p>
          <w:p w14:paraId="084AD419" w14:textId="77777777" w:rsidR="00555DEB" w:rsidRDefault="00555DEB" w:rsidP="000135FD">
            <w:pPr>
              <w:pStyle w:val="TableParagraph"/>
              <w:numPr>
                <w:ilvl w:val="0"/>
                <w:numId w:val="2"/>
              </w:numPr>
              <w:tabs>
                <w:tab w:val="left" w:pos="826"/>
              </w:tabs>
              <w:ind w:right="101"/>
            </w:pPr>
            <w:r>
              <w:t>use</w:t>
            </w:r>
            <w:r>
              <w:rPr>
                <w:spacing w:val="40"/>
              </w:rPr>
              <w:t xml:space="preserve"> </w:t>
            </w:r>
            <w:r>
              <w:t>in</w:t>
            </w:r>
            <w:r>
              <w:rPr>
                <w:spacing w:val="40"/>
              </w:rPr>
              <w:t xml:space="preserve"> </w:t>
            </w:r>
            <w:r>
              <w:t>papers</w:t>
            </w:r>
            <w:r>
              <w:rPr>
                <w:spacing w:val="40"/>
              </w:rPr>
              <w:t xml:space="preserve"> </w:t>
            </w:r>
            <w:r>
              <w:t>which</w:t>
            </w:r>
            <w:r>
              <w:rPr>
                <w:spacing w:val="40"/>
              </w:rPr>
              <w:t xml:space="preserve"> </w:t>
            </w:r>
            <w:r>
              <w:t>the</w:t>
            </w:r>
            <w:r>
              <w:rPr>
                <w:spacing w:val="40"/>
              </w:rPr>
              <w:t xml:space="preserve"> </w:t>
            </w:r>
            <w:r>
              <w:t>Contributor</w:t>
            </w:r>
            <w:r>
              <w:rPr>
                <w:spacing w:val="40"/>
              </w:rPr>
              <w:t xml:space="preserve"> </w:t>
            </w:r>
            <w:r>
              <w:t>presents</w:t>
            </w:r>
            <w:r>
              <w:rPr>
                <w:spacing w:val="40"/>
              </w:rPr>
              <w:t xml:space="preserve"> </w:t>
            </w:r>
            <w:r>
              <w:t>at</w:t>
            </w:r>
            <w:r>
              <w:rPr>
                <w:spacing w:val="40"/>
              </w:rPr>
              <w:t xml:space="preserve"> </w:t>
            </w:r>
            <w:r>
              <w:t>professional</w:t>
            </w:r>
            <w:r>
              <w:rPr>
                <w:spacing w:val="40"/>
              </w:rPr>
              <w:t xml:space="preserve"> </w:t>
            </w:r>
            <w:r>
              <w:t>conferences, including presentation at the Conference;</w:t>
            </w:r>
          </w:p>
          <w:p w14:paraId="39B77C67" w14:textId="77777777" w:rsidR="00555DEB" w:rsidRDefault="00555DEB" w:rsidP="000135FD">
            <w:pPr>
              <w:pStyle w:val="TableParagraph"/>
              <w:numPr>
                <w:ilvl w:val="0"/>
                <w:numId w:val="2"/>
              </w:numPr>
              <w:tabs>
                <w:tab w:val="left" w:pos="824"/>
              </w:tabs>
              <w:spacing w:line="252" w:lineRule="exact"/>
              <w:ind w:left="824" w:hanging="359"/>
            </w:pPr>
            <w:r>
              <w:t>use</w:t>
            </w:r>
            <w:r>
              <w:rPr>
                <w:spacing w:val="-5"/>
              </w:rPr>
              <w:t xml:space="preserve"> </w:t>
            </w:r>
            <w:r>
              <w:t>in</w:t>
            </w:r>
            <w:r>
              <w:rPr>
                <w:spacing w:val="-4"/>
              </w:rPr>
              <w:t xml:space="preserve"> </w:t>
            </w:r>
            <w:r>
              <w:t>connection</w:t>
            </w:r>
            <w:r>
              <w:rPr>
                <w:spacing w:val="-5"/>
              </w:rPr>
              <w:t xml:space="preserve"> </w:t>
            </w:r>
            <w:r>
              <w:t>with</w:t>
            </w:r>
            <w:r>
              <w:rPr>
                <w:spacing w:val="-6"/>
              </w:rPr>
              <w:t xml:space="preserve"> </w:t>
            </w:r>
            <w:r>
              <w:t>training</w:t>
            </w:r>
            <w:r>
              <w:rPr>
                <w:spacing w:val="-4"/>
              </w:rPr>
              <w:t xml:space="preserve"> </w:t>
            </w:r>
            <w:r>
              <w:t>given</w:t>
            </w:r>
            <w:r>
              <w:rPr>
                <w:spacing w:val="-5"/>
              </w:rPr>
              <w:t xml:space="preserve"> </w:t>
            </w:r>
            <w:r>
              <w:t>by</w:t>
            </w:r>
            <w:r>
              <w:rPr>
                <w:spacing w:val="-4"/>
              </w:rPr>
              <w:t xml:space="preserve"> </w:t>
            </w:r>
            <w:r>
              <w:t>the</w:t>
            </w:r>
            <w:r>
              <w:rPr>
                <w:spacing w:val="-6"/>
              </w:rPr>
              <w:t xml:space="preserve"> </w:t>
            </w:r>
            <w:r>
              <w:rPr>
                <w:spacing w:val="-2"/>
              </w:rPr>
              <w:t>Contributor;</w:t>
            </w:r>
          </w:p>
          <w:p w14:paraId="4F2C5388" w14:textId="77777777" w:rsidR="00555DEB" w:rsidRDefault="00555DEB" w:rsidP="000135FD">
            <w:pPr>
              <w:pStyle w:val="TableParagraph"/>
              <w:numPr>
                <w:ilvl w:val="0"/>
                <w:numId w:val="2"/>
              </w:numPr>
              <w:tabs>
                <w:tab w:val="left" w:pos="824"/>
              </w:tabs>
              <w:spacing w:line="252" w:lineRule="exact"/>
              <w:ind w:left="824" w:hanging="359"/>
            </w:pPr>
            <w:r>
              <w:t>inclusion</w:t>
            </w:r>
            <w:r>
              <w:rPr>
                <w:spacing w:val="-5"/>
              </w:rPr>
              <w:t xml:space="preserve"> </w:t>
            </w:r>
            <w:r>
              <w:t>in</w:t>
            </w:r>
            <w:r>
              <w:rPr>
                <w:spacing w:val="-5"/>
              </w:rPr>
              <w:t xml:space="preserve"> </w:t>
            </w:r>
            <w:r>
              <w:t>any</w:t>
            </w:r>
            <w:r>
              <w:rPr>
                <w:spacing w:val="-5"/>
              </w:rPr>
              <w:t xml:space="preserve"> </w:t>
            </w:r>
            <w:r>
              <w:t>dissertation</w:t>
            </w:r>
            <w:r>
              <w:rPr>
                <w:spacing w:val="-5"/>
              </w:rPr>
              <w:t xml:space="preserve"> </w:t>
            </w:r>
            <w:r>
              <w:t>prepared</w:t>
            </w:r>
            <w:r>
              <w:rPr>
                <w:spacing w:val="-5"/>
              </w:rPr>
              <w:t xml:space="preserve"> </w:t>
            </w:r>
            <w:r>
              <w:t>by</w:t>
            </w:r>
            <w:r>
              <w:rPr>
                <w:spacing w:val="-7"/>
              </w:rPr>
              <w:t xml:space="preserve"> </w:t>
            </w:r>
            <w:r>
              <w:t>the</w:t>
            </w:r>
            <w:r>
              <w:rPr>
                <w:spacing w:val="-6"/>
              </w:rPr>
              <w:t xml:space="preserve"> </w:t>
            </w:r>
            <w:r>
              <w:rPr>
                <w:spacing w:val="-2"/>
              </w:rPr>
              <w:t>Contributor;</w:t>
            </w:r>
          </w:p>
          <w:p w14:paraId="728D799F" w14:textId="77777777" w:rsidR="00555DEB" w:rsidRDefault="00555DEB" w:rsidP="000135FD">
            <w:pPr>
              <w:pStyle w:val="TableParagraph"/>
              <w:numPr>
                <w:ilvl w:val="0"/>
                <w:numId w:val="2"/>
              </w:numPr>
              <w:tabs>
                <w:tab w:val="left" w:pos="826"/>
              </w:tabs>
              <w:spacing w:before="1"/>
              <w:ind w:right="94"/>
            </w:pPr>
            <w:r>
              <w:t>as</w:t>
            </w:r>
            <w:r>
              <w:rPr>
                <w:spacing w:val="-12"/>
              </w:rPr>
              <w:t xml:space="preserve"> </w:t>
            </w:r>
            <w:r>
              <w:t>specified</w:t>
            </w:r>
            <w:r>
              <w:rPr>
                <w:spacing w:val="-15"/>
              </w:rPr>
              <w:t xml:space="preserve"> </w:t>
            </w:r>
            <w:r>
              <w:t>in</w:t>
            </w:r>
            <w:r>
              <w:rPr>
                <w:spacing w:val="-15"/>
              </w:rPr>
              <w:t xml:space="preserve"> </w:t>
            </w:r>
            <w:r>
              <w:t>the</w:t>
            </w:r>
            <w:r>
              <w:rPr>
                <w:spacing w:val="-13"/>
              </w:rPr>
              <w:t xml:space="preserve"> </w:t>
            </w:r>
            <w:r>
              <w:t>version</w:t>
            </w:r>
            <w:r>
              <w:rPr>
                <w:spacing w:val="-12"/>
              </w:rPr>
              <w:t xml:space="preserve"> </w:t>
            </w:r>
            <w:r>
              <w:t>of</w:t>
            </w:r>
            <w:r>
              <w:rPr>
                <w:spacing w:val="-14"/>
              </w:rPr>
              <w:t xml:space="preserve"> </w:t>
            </w:r>
            <w:r>
              <w:t>the</w:t>
            </w:r>
            <w:r>
              <w:rPr>
                <w:spacing w:val="-15"/>
              </w:rPr>
              <w:t xml:space="preserve"> </w:t>
            </w:r>
            <w:r>
              <w:t>Publisher’s</w:t>
            </w:r>
            <w:r>
              <w:rPr>
                <w:spacing w:val="-14"/>
              </w:rPr>
              <w:t xml:space="preserve"> </w:t>
            </w:r>
            <w:r>
              <w:t>pre-print</w:t>
            </w:r>
            <w:r>
              <w:rPr>
                <w:spacing w:val="-11"/>
              </w:rPr>
              <w:t xml:space="preserve"> </w:t>
            </w:r>
            <w:r>
              <w:t>and</w:t>
            </w:r>
            <w:r>
              <w:rPr>
                <w:spacing w:val="-15"/>
              </w:rPr>
              <w:t xml:space="preserve"> </w:t>
            </w:r>
            <w:r>
              <w:t>post-print policy applicable at the date of this Agreement.</w:t>
            </w:r>
          </w:p>
        </w:tc>
      </w:tr>
    </w:tbl>
    <w:p w14:paraId="16314161" w14:textId="77777777" w:rsidR="00555DEB" w:rsidRDefault="00555DEB" w:rsidP="00555DEB">
      <w:pPr>
        <w:pStyle w:val="ListParagraph"/>
        <w:numPr>
          <w:ilvl w:val="0"/>
          <w:numId w:val="1"/>
        </w:numPr>
        <w:tabs>
          <w:tab w:val="left" w:pos="359"/>
          <w:tab w:val="left" w:pos="361"/>
        </w:tabs>
        <w:spacing w:before="244"/>
        <w:ind w:right="142"/>
        <w:jc w:val="both"/>
      </w:pPr>
      <w:r>
        <w:t>This Agreement concerns the Content which the Contributor shall prepare alone or in conjunction with other contributors and which the Publisher intends (but is not obliged) to first publish for presentation at the Conference.</w:t>
      </w:r>
    </w:p>
    <w:p w14:paraId="0ACA43D6" w14:textId="47FFA80A" w:rsidR="004D2274" w:rsidRDefault="00555DEB" w:rsidP="004D2274">
      <w:pPr>
        <w:pStyle w:val="ListParagraph"/>
        <w:numPr>
          <w:ilvl w:val="0"/>
          <w:numId w:val="1"/>
        </w:numPr>
        <w:tabs>
          <w:tab w:val="left" w:pos="359"/>
          <w:tab w:val="left" w:pos="361"/>
        </w:tabs>
        <w:ind w:right="137"/>
        <w:jc w:val="both"/>
      </w:pPr>
      <w:r>
        <w:t>By signing</w:t>
      </w:r>
      <w:r>
        <w:rPr>
          <w:spacing w:val="-2"/>
        </w:rPr>
        <w:t xml:space="preserve"> </w:t>
      </w:r>
      <w:r>
        <w:t>this</w:t>
      </w:r>
      <w:r>
        <w:rPr>
          <w:spacing w:val="-2"/>
        </w:rPr>
        <w:t xml:space="preserve"> </w:t>
      </w:r>
      <w:r>
        <w:t>Agreement</w:t>
      </w:r>
      <w:r>
        <w:rPr>
          <w:spacing w:val="-1"/>
        </w:rPr>
        <w:t xml:space="preserve"> </w:t>
      </w:r>
      <w:r>
        <w:t>and</w:t>
      </w:r>
      <w:r>
        <w:rPr>
          <w:spacing w:val="-2"/>
        </w:rPr>
        <w:t xml:space="preserve"> </w:t>
      </w:r>
      <w:r>
        <w:t>in</w:t>
      </w:r>
      <w:r>
        <w:rPr>
          <w:spacing w:val="-2"/>
        </w:rPr>
        <w:t xml:space="preserve"> </w:t>
      </w:r>
      <w:r>
        <w:t>recognition</w:t>
      </w:r>
      <w:r>
        <w:rPr>
          <w:spacing w:val="-2"/>
        </w:rPr>
        <w:t xml:space="preserve"> </w:t>
      </w:r>
      <w:r>
        <w:t>of</w:t>
      </w:r>
      <w:r>
        <w:rPr>
          <w:spacing w:val="-3"/>
        </w:rPr>
        <w:t xml:space="preserve"> </w:t>
      </w:r>
      <w:r>
        <w:t>the Consideration, the</w:t>
      </w:r>
      <w:r>
        <w:rPr>
          <w:spacing w:val="-2"/>
        </w:rPr>
        <w:t xml:space="preserve"> </w:t>
      </w:r>
      <w:r>
        <w:t>Contributor</w:t>
      </w:r>
      <w:r>
        <w:rPr>
          <w:spacing w:val="-1"/>
        </w:rPr>
        <w:t xml:space="preserve"> </w:t>
      </w:r>
      <w:r>
        <w:t>hereby assigns to</w:t>
      </w:r>
      <w:r>
        <w:rPr>
          <w:spacing w:val="-5"/>
        </w:rPr>
        <w:t xml:space="preserve"> </w:t>
      </w:r>
      <w:r>
        <w:t>the</w:t>
      </w:r>
      <w:r>
        <w:rPr>
          <w:spacing w:val="-3"/>
        </w:rPr>
        <w:t xml:space="preserve"> </w:t>
      </w:r>
      <w:r>
        <w:t>Publisher</w:t>
      </w:r>
      <w:r>
        <w:rPr>
          <w:spacing w:val="-2"/>
        </w:rPr>
        <w:t xml:space="preserve"> </w:t>
      </w:r>
      <w:r>
        <w:t>with</w:t>
      </w:r>
      <w:r>
        <w:rPr>
          <w:spacing w:val="-1"/>
        </w:rPr>
        <w:t xml:space="preserve"> </w:t>
      </w:r>
      <w:r>
        <w:t>full</w:t>
      </w:r>
      <w:r>
        <w:rPr>
          <w:spacing w:val="-4"/>
        </w:rPr>
        <w:t xml:space="preserve"> </w:t>
      </w:r>
      <w:r>
        <w:t>title</w:t>
      </w:r>
      <w:r>
        <w:rPr>
          <w:spacing w:val="-1"/>
        </w:rPr>
        <w:t xml:space="preserve"> </w:t>
      </w:r>
      <w:r>
        <w:t>guarantee,</w:t>
      </w:r>
      <w:r>
        <w:rPr>
          <w:spacing w:val="-2"/>
        </w:rPr>
        <w:t xml:space="preserve"> </w:t>
      </w:r>
      <w:r>
        <w:t>free</w:t>
      </w:r>
      <w:r>
        <w:rPr>
          <w:spacing w:val="-1"/>
        </w:rPr>
        <w:t xml:space="preserve"> </w:t>
      </w:r>
      <w:r>
        <w:t>of</w:t>
      </w:r>
      <w:r>
        <w:rPr>
          <w:spacing w:val="-2"/>
        </w:rPr>
        <w:t xml:space="preserve"> </w:t>
      </w:r>
      <w:r>
        <w:t>all</w:t>
      </w:r>
      <w:r>
        <w:rPr>
          <w:spacing w:val="-4"/>
        </w:rPr>
        <w:t xml:space="preserve"> </w:t>
      </w:r>
      <w:r>
        <w:t>third</w:t>
      </w:r>
      <w:r>
        <w:rPr>
          <w:spacing w:val="-3"/>
        </w:rPr>
        <w:t xml:space="preserve"> </w:t>
      </w:r>
      <w:r>
        <w:t>party</w:t>
      </w:r>
      <w:r>
        <w:rPr>
          <w:spacing w:val="-3"/>
        </w:rPr>
        <w:t xml:space="preserve"> </w:t>
      </w:r>
      <w:r>
        <w:t>rights</w:t>
      </w:r>
      <w:r>
        <w:rPr>
          <w:spacing w:val="-3"/>
        </w:rPr>
        <w:t xml:space="preserve"> </w:t>
      </w:r>
      <w:r>
        <w:t>of</w:t>
      </w:r>
      <w:r>
        <w:rPr>
          <w:spacing w:val="-2"/>
        </w:rPr>
        <w:t xml:space="preserve"> </w:t>
      </w:r>
      <w:r>
        <w:t>any</w:t>
      </w:r>
      <w:r>
        <w:rPr>
          <w:spacing w:val="-3"/>
        </w:rPr>
        <w:t xml:space="preserve"> </w:t>
      </w:r>
      <w:r>
        <w:t>kind,</w:t>
      </w:r>
      <w:r>
        <w:rPr>
          <w:spacing w:val="-2"/>
        </w:rPr>
        <w:t xml:space="preserve"> </w:t>
      </w:r>
      <w:r>
        <w:t>all right,</w:t>
      </w:r>
      <w:r>
        <w:rPr>
          <w:spacing w:val="-5"/>
        </w:rPr>
        <w:t xml:space="preserve"> </w:t>
      </w:r>
      <w:r>
        <w:t>title</w:t>
      </w:r>
      <w:r>
        <w:rPr>
          <w:spacing w:val="-6"/>
        </w:rPr>
        <w:t xml:space="preserve"> </w:t>
      </w:r>
      <w:r>
        <w:t>and</w:t>
      </w:r>
      <w:r>
        <w:rPr>
          <w:spacing w:val="-4"/>
        </w:rPr>
        <w:t xml:space="preserve"> </w:t>
      </w:r>
      <w:r>
        <w:t>interest</w:t>
      </w:r>
      <w:r>
        <w:rPr>
          <w:spacing w:val="-5"/>
        </w:rPr>
        <w:t xml:space="preserve"> </w:t>
      </w:r>
      <w:r>
        <w:t>in</w:t>
      </w:r>
      <w:r>
        <w:rPr>
          <w:spacing w:val="-6"/>
        </w:rPr>
        <w:t xml:space="preserve"> </w:t>
      </w:r>
      <w:r>
        <w:t>and</w:t>
      </w:r>
      <w:r>
        <w:rPr>
          <w:spacing w:val="-4"/>
        </w:rPr>
        <w:t xml:space="preserve"> </w:t>
      </w:r>
      <w:r>
        <w:t>to</w:t>
      </w:r>
      <w:r>
        <w:rPr>
          <w:spacing w:val="-6"/>
        </w:rPr>
        <w:t xml:space="preserve"> </w:t>
      </w:r>
      <w:r>
        <w:t>the</w:t>
      </w:r>
      <w:r>
        <w:rPr>
          <w:spacing w:val="-7"/>
        </w:rPr>
        <w:t xml:space="preserve"> </w:t>
      </w:r>
      <w:r>
        <w:t>Content</w:t>
      </w:r>
      <w:r>
        <w:rPr>
          <w:spacing w:val="-3"/>
        </w:rPr>
        <w:t xml:space="preserve"> </w:t>
      </w:r>
      <w:r>
        <w:t>including</w:t>
      </w:r>
      <w:r>
        <w:rPr>
          <w:spacing w:val="-4"/>
        </w:rPr>
        <w:t xml:space="preserve"> </w:t>
      </w:r>
      <w:r>
        <w:t>all</w:t>
      </w:r>
      <w:r>
        <w:rPr>
          <w:spacing w:val="-5"/>
        </w:rPr>
        <w:t xml:space="preserve"> </w:t>
      </w:r>
      <w:r>
        <w:t>copyright</w:t>
      </w:r>
      <w:r>
        <w:rPr>
          <w:spacing w:val="-3"/>
        </w:rPr>
        <w:t xml:space="preserve"> </w:t>
      </w:r>
      <w:r>
        <w:t>in</w:t>
      </w:r>
      <w:r>
        <w:rPr>
          <w:spacing w:val="-6"/>
        </w:rPr>
        <w:t xml:space="preserve"> </w:t>
      </w:r>
      <w:r>
        <w:t>the</w:t>
      </w:r>
      <w:r>
        <w:rPr>
          <w:spacing w:val="-7"/>
        </w:rPr>
        <w:t xml:space="preserve"> </w:t>
      </w:r>
      <w:r>
        <w:t>same,</w:t>
      </w:r>
      <w:r>
        <w:rPr>
          <w:spacing w:val="-5"/>
        </w:rPr>
        <w:t xml:space="preserve"> </w:t>
      </w:r>
      <w:r>
        <w:t>throughout the</w:t>
      </w:r>
      <w:r>
        <w:rPr>
          <w:spacing w:val="-7"/>
        </w:rPr>
        <w:t xml:space="preserve"> </w:t>
      </w:r>
      <w:r>
        <w:t>world,</w:t>
      </w:r>
      <w:r>
        <w:rPr>
          <w:spacing w:val="-8"/>
        </w:rPr>
        <w:t xml:space="preserve"> </w:t>
      </w:r>
      <w:r>
        <w:t>for</w:t>
      </w:r>
      <w:r>
        <w:rPr>
          <w:spacing w:val="-8"/>
        </w:rPr>
        <w:t xml:space="preserve"> </w:t>
      </w:r>
      <w:r>
        <w:t>the</w:t>
      </w:r>
      <w:r>
        <w:rPr>
          <w:spacing w:val="-12"/>
        </w:rPr>
        <w:t xml:space="preserve"> </w:t>
      </w:r>
      <w:r>
        <w:t>full</w:t>
      </w:r>
      <w:r>
        <w:rPr>
          <w:spacing w:val="-7"/>
        </w:rPr>
        <w:t xml:space="preserve"> </w:t>
      </w:r>
      <w:r>
        <w:t>term</w:t>
      </w:r>
      <w:r>
        <w:rPr>
          <w:spacing w:val="-8"/>
        </w:rPr>
        <w:t xml:space="preserve"> </w:t>
      </w:r>
      <w:r>
        <w:t>of</w:t>
      </w:r>
      <w:r>
        <w:rPr>
          <w:spacing w:val="-8"/>
        </w:rPr>
        <w:t xml:space="preserve"> </w:t>
      </w:r>
      <w:r>
        <w:t>such</w:t>
      </w:r>
      <w:r>
        <w:rPr>
          <w:spacing w:val="-9"/>
        </w:rPr>
        <w:t xml:space="preserve"> </w:t>
      </w:r>
      <w:r>
        <w:t>rights,</w:t>
      </w:r>
      <w:r>
        <w:rPr>
          <w:spacing w:val="-7"/>
        </w:rPr>
        <w:t xml:space="preserve"> </w:t>
      </w:r>
      <w:r>
        <w:t>including</w:t>
      </w:r>
      <w:r>
        <w:rPr>
          <w:spacing w:val="-9"/>
        </w:rPr>
        <w:t xml:space="preserve"> </w:t>
      </w:r>
      <w:r>
        <w:t>all</w:t>
      </w:r>
      <w:r>
        <w:rPr>
          <w:spacing w:val="-7"/>
        </w:rPr>
        <w:t xml:space="preserve"> </w:t>
      </w:r>
      <w:r>
        <w:t>extensions</w:t>
      </w:r>
      <w:r>
        <w:rPr>
          <w:spacing w:val="-8"/>
        </w:rPr>
        <w:t xml:space="preserve"> </w:t>
      </w:r>
      <w:r>
        <w:t>and</w:t>
      </w:r>
      <w:r>
        <w:rPr>
          <w:spacing w:val="-9"/>
        </w:rPr>
        <w:t xml:space="preserve"> </w:t>
      </w:r>
      <w:r>
        <w:t>renewals.</w:t>
      </w:r>
      <w:r>
        <w:rPr>
          <w:spacing w:val="-7"/>
        </w:rPr>
        <w:t xml:space="preserve"> </w:t>
      </w:r>
      <w:r>
        <w:t>If</w:t>
      </w:r>
      <w:r>
        <w:rPr>
          <w:spacing w:val="-7"/>
        </w:rPr>
        <w:t xml:space="preserve"> </w:t>
      </w:r>
      <w:r>
        <w:t>all</w:t>
      </w:r>
      <w:r>
        <w:rPr>
          <w:spacing w:val="-7"/>
        </w:rPr>
        <w:t xml:space="preserve"> </w:t>
      </w:r>
      <w:r>
        <w:t>or</w:t>
      </w:r>
      <w:r>
        <w:rPr>
          <w:spacing w:val="-8"/>
        </w:rPr>
        <w:t xml:space="preserve"> </w:t>
      </w:r>
      <w:r>
        <w:t>any part of the Content is not yet in existence, this assignment shall be effective immediately on the Content coming into existence. The Contributor will</w:t>
      </w:r>
      <w:r w:rsidR="004D2274">
        <w:t xml:space="preserve"> </w:t>
      </w:r>
      <w:r w:rsidR="004D2274">
        <w:t>promptly do all acts and execute all documents which the Publisher considers are necessary or desirable to give full effect to the above assignment.</w:t>
      </w:r>
    </w:p>
    <w:p w14:paraId="483C2C0A" w14:textId="67EF3F75" w:rsidR="004D2274" w:rsidRDefault="004D2274" w:rsidP="004D2274">
      <w:pPr>
        <w:pStyle w:val="ListParagraph"/>
        <w:numPr>
          <w:ilvl w:val="0"/>
          <w:numId w:val="1"/>
        </w:numPr>
        <w:tabs>
          <w:tab w:val="left" w:pos="359"/>
          <w:tab w:val="left" w:pos="361"/>
        </w:tabs>
        <w:ind w:right="137"/>
        <w:jc w:val="both"/>
        <w:sectPr w:rsidR="004D2274" w:rsidSect="00555DEB">
          <w:pgSz w:w="11910" w:h="16840"/>
          <w:pgMar w:top="1380" w:right="1275" w:bottom="1260" w:left="1417" w:header="0" w:footer="1063" w:gutter="0"/>
          <w:cols w:space="720"/>
        </w:sectPr>
      </w:pPr>
    </w:p>
    <w:p w14:paraId="08BE8F33" w14:textId="77777777" w:rsidR="00555DEB" w:rsidRDefault="00555DEB" w:rsidP="00555DEB">
      <w:pPr>
        <w:pStyle w:val="ListParagraph"/>
        <w:numPr>
          <w:ilvl w:val="0"/>
          <w:numId w:val="1"/>
        </w:numPr>
        <w:tabs>
          <w:tab w:val="left" w:pos="359"/>
          <w:tab w:val="left" w:pos="361"/>
        </w:tabs>
        <w:spacing w:before="241"/>
        <w:ind w:right="136"/>
        <w:jc w:val="both"/>
      </w:pPr>
      <w:r>
        <w:lastRenderedPageBreak/>
        <w:t xml:space="preserve">The Contributor irrevocably agrees that the Publisher shall have the right to use the Contributor’s name in connection with the Content and the Conference and any other editions, versions or publications of either of them. In relation to any use of all or a substantial part of the Content, if consistent with the </w:t>
      </w:r>
      <w:proofErr w:type="gramStart"/>
      <w:r>
        <w:t>Publisher’s</w:t>
      </w:r>
      <w:proofErr w:type="gramEnd"/>
      <w:r>
        <w:t xml:space="preserve"> then usual practices for acknowledgements of this kind, the Publisher shall credit the Contributor as a contributor by including the Contributor's name in the Publisher's usual manner.</w:t>
      </w:r>
    </w:p>
    <w:p w14:paraId="11885D4A" w14:textId="77777777" w:rsidR="00555DEB" w:rsidRDefault="00555DEB" w:rsidP="00555DEB">
      <w:pPr>
        <w:pStyle w:val="ListParagraph"/>
        <w:numPr>
          <w:ilvl w:val="0"/>
          <w:numId w:val="1"/>
        </w:numPr>
        <w:tabs>
          <w:tab w:val="left" w:pos="359"/>
          <w:tab w:val="left" w:pos="361"/>
        </w:tabs>
        <w:spacing w:before="239"/>
        <w:ind w:right="137"/>
        <w:jc w:val="both"/>
      </w:pPr>
      <w:r>
        <w:t>The Contributor may use the Content in accordance with the Permitted Uses as long as the Contributor obtains the Publisher's prior written consent and acknowledges the Conference</w:t>
      </w:r>
      <w:r>
        <w:rPr>
          <w:spacing w:val="-16"/>
        </w:rPr>
        <w:t xml:space="preserve"> </w:t>
      </w:r>
      <w:r>
        <w:t>and</w:t>
      </w:r>
      <w:r>
        <w:rPr>
          <w:spacing w:val="-15"/>
        </w:rPr>
        <w:t xml:space="preserve"> </w:t>
      </w:r>
      <w:r>
        <w:t>the</w:t>
      </w:r>
      <w:r>
        <w:rPr>
          <w:spacing w:val="-15"/>
        </w:rPr>
        <w:t xml:space="preserve"> </w:t>
      </w:r>
      <w:r>
        <w:t>Publisher</w:t>
      </w:r>
      <w:r>
        <w:rPr>
          <w:spacing w:val="-16"/>
        </w:rPr>
        <w:t xml:space="preserve"> </w:t>
      </w:r>
      <w:r>
        <w:t>when</w:t>
      </w:r>
      <w:r>
        <w:rPr>
          <w:spacing w:val="-15"/>
        </w:rPr>
        <w:t xml:space="preserve"> </w:t>
      </w:r>
      <w:r>
        <w:t>doing</w:t>
      </w:r>
      <w:r>
        <w:rPr>
          <w:spacing w:val="-15"/>
        </w:rPr>
        <w:t xml:space="preserve"> </w:t>
      </w:r>
      <w:r>
        <w:t>so.</w:t>
      </w:r>
      <w:r>
        <w:rPr>
          <w:spacing w:val="-15"/>
        </w:rPr>
        <w:t xml:space="preserve"> </w:t>
      </w:r>
      <w:r>
        <w:t>The</w:t>
      </w:r>
      <w:r>
        <w:rPr>
          <w:spacing w:val="-16"/>
        </w:rPr>
        <w:t xml:space="preserve"> </w:t>
      </w:r>
      <w:r>
        <w:t>Publisher</w:t>
      </w:r>
      <w:r>
        <w:rPr>
          <w:spacing w:val="-15"/>
        </w:rPr>
        <w:t xml:space="preserve"> </w:t>
      </w:r>
      <w:r>
        <w:t>shall</w:t>
      </w:r>
      <w:r>
        <w:rPr>
          <w:spacing w:val="-15"/>
        </w:rPr>
        <w:t xml:space="preserve"> </w:t>
      </w:r>
      <w:r>
        <w:t>not</w:t>
      </w:r>
      <w:r>
        <w:rPr>
          <w:spacing w:val="-16"/>
        </w:rPr>
        <w:t xml:space="preserve"> </w:t>
      </w:r>
      <w:r>
        <w:t>unreasonably</w:t>
      </w:r>
      <w:r>
        <w:rPr>
          <w:spacing w:val="-15"/>
        </w:rPr>
        <w:t xml:space="preserve"> </w:t>
      </w:r>
      <w:proofErr w:type="spellStart"/>
      <w:r>
        <w:t>withold</w:t>
      </w:r>
      <w:proofErr w:type="spellEnd"/>
      <w:r>
        <w:t xml:space="preserve"> or delay the Publisher’s consent.</w:t>
      </w:r>
    </w:p>
    <w:p w14:paraId="376F977B" w14:textId="77777777" w:rsidR="00555DEB" w:rsidRDefault="00555DEB" w:rsidP="00555DEB">
      <w:pPr>
        <w:pStyle w:val="ListParagraph"/>
        <w:numPr>
          <w:ilvl w:val="0"/>
          <w:numId w:val="1"/>
        </w:numPr>
        <w:tabs>
          <w:tab w:val="left" w:pos="359"/>
          <w:tab w:val="left" w:pos="361"/>
        </w:tabs>
        <w:spacing w:before="241"/>
        <w:ind w:right="139"/>
        <w:jc w:val="both"/>
      </w:pPr>
      <w:r>
        <w:t>The Publisher shall have entire control over all matters in relation to the publication and presentation of the Content and, for the avoidance of doubt, the Contributor agrees that the Publisher may edit, or arrange for the editing of, the Content, including to ensure that it conforms to the overall style of the Conference.</w:t>
      </w:r>
    </w:p>
    <w:p w14:paraId="4F131AFB" w14:textId="77777777" w:rsidR="00555DEB" w:rsidRDefault="00555DEB" w:rsidP="00555DEB">
      <w:pPr>
        <w:pStyle w:val="ListParagraph"/>
        <w:numPr>
          <w:ilvl w:val="0"/>
          <w:numId w:val="1"/>
        </w:numPr>
        <w:tabs>
          <w:tab w:val="left" w:pos="359"/>
        </w:tabs>
        <w:spacing w:before="238"/>
        <w:ind w:left="359" w:hanging="358"/>
      </w:pPr>
      <w:r>
        <w:t>The</w:t>
      </w:r>
      <w:r>
        <w:rPr>
          <w:spacing w:val="-7"/>
        </w:rPr>
        <w:t xml:space="preserve"> </w:t>
      </w:r>
      <w:r>
        <w:t>Contributor</w:t>
      </w:r>
      <w:r>
        <w:rPr>
          <w:spacing w:val="-6"/>
        </w:rPr>
        <w:t xml:space="preserve"> </w:t>
      </w:r>
      <w:r>
        <w:t>warrants,</w:t>
      </w:r>
      <w:r>
        <w:rPr>
          <w:spacing w:val="-7"/>
        </w:rPr>
        <w:t xml:space="preserve"> </w:t>
      </w:r>
      <w:r>
        <w:t>represents</w:t>
      </w:r>
      <w:r>
        <w:rPr>
          <w:spacing w:val="-6"/>
        </w:rPr>
        <w:t xml:space="preserve"> </w:t>
      </w:r>
      <w:r>
        <w:t>and</w:t>
      </w:r>
      <w:r>
        <w:rPr>
          <w:spacing w:val="-6"/>
        </w:rPr>
        <w:t xml:space="preserve"> </w:t>
      </w:r>
      <w:r>
        <w:t>undertakes</w:t>
      </w:r>
      <w:r>
        <w:rPr>
          <w:spacing w:val="-6"/>
        </w:rPr>
        <w:t xml:space="preserve"> </w:t>
      </w:r>
      <w:r>
        <w:t>to</w:t>
      </w:r>
      <w:r>
        <w:rPr>
          <w:spacing w:val="-8"/>
        </w:rPr>
        <w:t xml:space="preserve"> </w:t>
      </w:r>
      <w:r>
        <w:t>the</w:t>
      </w:r>
      <w:r>
        <w:rPr>
          <w:spacing w:val="-6"/>
        </w:rPr>
        <w:t xml:space="preserve"> </w:t>
      </w:r>
      <w:r>
        <w:t>Publisher</w:t>
      </w:r>
      <w:r>
        <w:rPr>
          <w:spacing w:val="-6"/>
        </w:rPr>
        <w:t xml:space="preserve"> </w:t>
      </w:r>
      <w:r>
        <w:rPr>
          <w:spacing w:val="-2"/>
        </w:rPr>
        <w:t>that:</w:t>
      </w:r>
    </w:p>
    <w:p w14:paraId="2AFEEC19" w14:textId="77777777" w:rsidR="00555DEB" w:rsidRDefault="00555DEB" w:rsidP="00555DEB">
      <w:pPr>
        <w:pStyle w:val="ListParagraph"/>
        <w:numPr>
          <w:ilvl w:val="1"/>
          <w:numId w:val="1"/>
        </w:numPr>
        <w:tabs>
          <w:tab w:val="left" w:pos="719"/>
          <w:tab w:val="left" w:pos="721"/>
        </w:tabs>
        <w:spacing w:before="242"/>
        <w:ind w:right="141"/>
        <w:jc w:val="both"/>
      </w:pPr>
      <w:r>
        <w:t>the Contributor is the sole legal and beneficial owner of copyright and all other right, title and interest in and to the Content (or will be once the Content is in existence), except for rights in respect of which the Contributor has obtained permissions;</w:t>
      </w:r>
    </w:p>
    <w:p w14:paraId="10B4378D" w14:textId="77777777" w:rsidR="00555DEB" w:rsidRDefault="00555DEB" w:rsidP="00555DEB">
      <w:pPr>
        <w:pStyle w:val="ListParagraph"/>
        <w:numPr>
          <w:ilvl w:val="1"/>
          <w:numId w:val="1"/>
        </w:numPr>
        <w:tabs>
          <w:tab w:val="left" w:pos="719"/>
          <w:tab w:val="left" w:pos="721"/>
        </w:tabs>
        <w:spacing w:before="239"/>
        <w:ind w:right="140"/>
        <w:jc w:val="both"/>
      </w:pPr>
      <w:r>
        <w:t>the</w:t>
      </w:r>
      <w:r>
        <w:rPr>
          <w:spacing w:val="-12"/>
        </w:rPr>
        <w:t xml:space="preserve"> </w:t>
      </w:r>
      <w:r>
        <w:t>Contributor</w:t>
      </w:r>
      <w:r>
        <w:rPr>
          <w:spacing w:val="-10"/>
        </w:rPr>
        <w:t xml:space="preserve"> </w:t>
      </w:r>
      <w:r>
        <w:t>is</w:t>
      </w:r>
      <w:r>
        <w:rPr>
          <w:spacing w:val="-11"/>
        </w:rPr>
        <w:t xml:space="preserve"> </w:t>
      </w:r>
      <w:r>
        <w:t>entitled</w:t>
      </w:r>
      <w:r>
        <w:rPr>
          <w:spacing w:val="-12"/>
        </w:rPr>
        <w:t xml:space="preserve"> </w:t>
      </w:r>
      <w:r>
        <w:t>to</w:t>
      </w:r>
      <w:r>
        <w:rPr>
          <w:spacing w:val="-11"/>
        </w:rPr>
        <w:t xml:space="preserve"> </w:t>
      </w:r>
      <w:r>
        <w:t>enter</w:t>
      </w:r>
      <w:r>
        <w:rPr>
          <w:spacing w:val="-10"/>
        </w:rPr>
        <w:t xml:space="preserve"> </w:t>
      </w:r>
      <w:r>
        <w:t>into</w:t>
      </w:r>
      <w:r>
        <w:rPr>
          <w:spacing w:val="-11"/>
        </w:rPr>
        <w:t xml:space="preserve"> </w:t>
      </w:r>
      <w:r>
        <w:t>and</w:t>
      </w:r>
      <w:r>
        <w:rPr>
          <w:spacing w:val="-11"/>
        </w:rPr>
        <w:t xml:space="preserve"> </w:t>
      </w:r>
      <w:r>
        <w:t>perform</w:t>
      </w:r>
      <w:r>
        <w:rPr>
          <w:spacing w:val="-12"/>
        </w:rPr>
        <w:t xml:space="preserve"> </w:t>
      </w:r>
      <w:r>
        <w:t>this</w:t>
      </w:r>
      <w:r>
        <w:rPr>
          <w:spacing w:val="-8"/>
        </w:rPr>
        <w:t xml:space="preserve"> </w:t>
      </w:r>
      <w:r>
        <w:t>Agreement</w:t>
      </w:r>
      <w:r>
        <w:rPr>
          <w:spacing w:val="-10"/>
        </w:rPr>
        <w:t xml:space="preserve"> </w:t>
      </w:r>
      <w:r>
        <w:t>and</w:t>
      </w:r>
      <w:r>
        <w:rPr>
          <w:spacing w:val="-11"/>
        </w:rPr>
        <w:t xml:space="preserve"> </w:t>
      </w:r>
      <w:r>
        <w:t>to</w:t>
      </w:r>
      <w:r>
        <w:rPr>
          <w:spacing w:val="-11"/>
        </w:rPr>
        <w:t xml:space="preserve"> </w:t>
      </w:r>
      <w:r>
        <w:t>enter</w:t>
      </w:r>
      <w:r>
        <w:rPr>
          <w:spacing w:val="-10"/>
        </w:rPr>
        <w:t xml:space="preserve"> </w:t>
      </w:r>
      <w:r>
        <w:t>into</w:t>
      </w:r>
      <w:r>
        <w:rPr>
          <w:spacing w:val="-13"/>
        </w:rPr>
        <w:t xml:space="preserve"> </w:t>
      </w:r>
      <w:r>
        <w:t>the assignment set out in Clause 2;</w:t>
      </w:r>
    </w:p>
    <w:p w14:paraId="6CC3E619" w14:textId="77777777" w:rsidR="00555DEB" w:rsidRDefault="00555DEB" w:rsidP="00555DEB">
      <w:pPr>
        <w:pStyle w:val="ListParagraph"/>
        <w:numPr>
          <w:ilvl w:val="1"/>
          <w:numId w:val="1"/>
        </w:numPr>
        <w:tabs>
          <w:tab w:val="left" w:pos="721"/>
        </w:tabs>
        <w:spacing w:before="241"/>
        <w:ind w:right="142"/>
        <w:jc w:val="both"/>
      </w:pPr>
      <w:r>
        <w:rPr>
          <w:spacing w:val="-2"/>
        </w:rPr>
        <w:t>the</w:t>
      </w:r>
      <w:r>
        <w:rPr>
          <w:spacing w:val="-6"/>
        </w:rPr>
        <w:t xml:space="preserve"> </w:t>
      </w:r>
      <w:r>
        <w:rPr>
          <w:spacing w:val="-2"/>
        </w:rPr>
        <w:t>Content</w:t>
      </w:r>
      <w:r>
        <w:rPr>
          <w:spacing w:val="-7"/>
        </w:rPr>
        <w:t xml:space="preserve"> </w:t>
      </w:r>
      <w:r>
        <w:rPr>
          <w:spacing w:val="-2"/>
        </w:rPr>
        <w:t>is</w:t>
      </w:r>
      <w:r>
        <w:rPr>
          <w:spacing w:val="-8"/>
        </w:rPr>
        <w:t xml:space="preserve"> </w:t>
      </w:r>
      <w:r>
        <w:rPr>
          <w:spacing w:val="-2"/>
        </w:rPr>
        <w:t>the</w:t>
      </w:r>
      <w:r>
        <w:rPr>
          <w:spacing w:val="-9"/>
        </w:rPr>
        <w:t xml:space="preserve"> </w:t>
      </w:r>
      <w:r>
        <w:rPr>
          <w:spacing w:val="-2"/>
        </w:rPr>
        <w:t>Contributor's</w:t>
      </w:r>
      <w:r>
        <w:rPr>
          <w:spacing w:val="-8"/>
        </w:rPr>
        <w:t xml:space="preserve"> </w:t>
      </w:r>
      <w:r>
        <w:rPr>
          <w:spacing w:val="-2"/>
        </w:rPr>
        <w:t>original</w:t>
      </w:r>
      <w:r>
        <w:rPr>
          <w:spacing w:val="-7"/>
        </w:rPr>
        <w:t xml:space="preserve"> </w:t>
      </w:r>
      <w:r>
        <w:rPr>
          <w:spacing w:val="-2"/>
        </w:rPr>
        <w:t>work</w:t>
      </w:r>
      <w:r>
        <w:rPr>
          <w:spacing w:val="-10"/>
        </w:rPr>
        <w:t xml:space="preserve"> </w:t>
      </w:r>
      <w:r>
        <w:rPr>
          <w:spacing w:val="-2"/>
        </w:rPr>
        <w:t>(or</w:t>
      </w:r>
      <w:r>
        <w:rPr>
          <w:spacing w:val="-8"/>
        </w:rPr>
        <w:t xml:space="preserve"> </w:t>
      </w:r>
      <w:r>
        <w:rPr>
          <w:spacing w:val="-2"/>
        </w:rPr>
        <w:t>will</w:t>
      </w:r>
      <w:r>
        <w:rPr>
          <w:spacing w:val="-7"/>
        </w:rPr>
        <w:t xml:space="preserve"> </w:t>
      </w:r>
      <w:r>
        <w:rPr>
          <w:spacing w:val="-2"/>
        </w:rPr>
        <w:t>be</w:t>
      </w:r>
      <w:r>
        <w:rPr>
          <w:spacing w:val="-6"/>
        </w:rPr>
        <w:t xml:space="preserve"> </w:t>
      </w:r>
      <w:r>
        <w:rPr>
          <w:spacing w:val="-2"/>
        </w:rPr>
        <w:t>once</w:t>
      </w:r>
      <w:r>
        <w:rPr>
          <w:spacing w:val="-8"/>
        </w:rPr>
        <w:t xml:space="preserve"> </w:t>
      </w:r>
      <w:r>
        <w:rPr>
          <w:spacing w:val="-2"/>
        </w:rPr>
        <w:t>the</w:t>
      </w:r>
      <w:r>
        <w:rPr>
          <w:spacing w:val="-9"/>
        </w:rPr>
        <w:t xml:space="preserve"> </w:t>
      </w:r>
      <w:r>
        <w:rPr>
          <w:spacing w:val="-2"/>
        </w:rPr>
        <w:t>Content</w:t>
      </w:r>
      <w:r>
        <w:rPr>
          <w:spacing w:val="-7"/>
        </w:rPr>
        <w:t xml:space="preserve"> </w:t>
      </w:r>
      <w:r>
        <w:rPr>
          <w:spacing w:val="-2"/>
        </w:rPr>
        <w:t>is</w:t>
      </w:r>
      <w:r>
        <w:rPr>
          <w:spacing w:val="-6"/>
        </w:rPr>
        <w:t xml:space="preserve"> </w:t>
      </w:r>
      <w:r>
        <w:rPr>
          <w:spacing w:val="-2"/>
        </w:rPr>
        <w:t>in</w:t>
      </w:r>
      <w:r>
        <w:rPr>
          <w:spacing w:val="-9"/>
        </w:rPr>
        <w:t xml:space="preserve"> </w:t>
      </w:r>
      <w:r>
        <w:rPr>
          <w:spacing w:val="-2"/>
        </w:rPr>
        <w:t xml:space="preserve">existence) </w:t>
      </w:r>
      <w:r>
        <w:t>and has not been published (and will not have been published before first publication by the Publisher) anywhere in the world in any form;</w:t>
      </w:r>
    </w:p>
    <w:p w14:paraId="325F5108" w14:textId="77777777" w:rsidR="00555DEB" w:rsidRDefault="00555DEB" w:rsidP="00555DEB">
      <w:pPr>
        <w:pStyle w:val="ListParagraph"/>
        <w:numPr>
          <w:ilvl w:val="1"/>
          <w:numId w:val="1"/>
        </w:numPr>
        <w:tabs>
          <w:tab w:val="left" w:pos="719"/>
          <w:tab w:val="left" w:pos="721"/>
        </w:tabs>
        <w:ind w:right="142"/>
        <w:jc w:val="both"/>
      </w:pPr>
      <w:r>
        <w:t>the Contributor has not entered into and will not enter into any arrangement which would or purports</w:t>
      </w:r>
      <w:r>
        <w:rPr>
          <w:spacing w:val="-2"/>
        </w:rPr>
        <w:t xml:space="preserve"> </w:t>
      </w:r>
      <w:r>
        <w:t>to assign or grant to any person any rights which conflict with those assigned to the Publisher;</w:t>
      </w:r>
    </w:p>
    <w:p w14:paraId="0DB474CE" w14:textId="77777777" w:rsidR="00555DEB" w:rsidRDefault="00555DEB" w:rsidP="00555DEB">
      <w:pPr>
        <w:pStyle w:val="ListParagraph"/>
        <w:numPr>
          <w:ilvl w:val="1"/>
          <w:numId w:val="1"/>
        </w:numPr>
        <w:tabs>
          <w:tab w:val="left" w:pos="719"/>
          <w:tab w:val="left" w:pos="721"/>
        </w:tabs>
        <w:spacing w:before="239"/>
        <w:ind w:right="137"/>
        <w:jc w:val="both"/>
      </w:pPr>
      <w:r>
        <w:t>the</w:t>
      </w:r>
      <w:r>
        <w:rPr>
          <w:spacing w:val="-15"/>
        </w:rPr>
        <w:t xml:space="preserve"> </w:t>
      </w:r>
      <w:r>
        <w:t>creation</w:t>
      </w:r>
      <w:r>
        <w:rPr>
          <w:spacing w:val="-14"/>
        </w:rPr>
        <w:t xml:space="preserve"> </w:t>
      </w:r>
      <w:r>
        <w:t>of</w:t>
      </w:r>
      <w:r>
        <w:rPr>
          <w:spacing w:val="-15"/>
        </w:rPr>
        <w:t xml:space="preserve"> </w:t>
      </w:r>
      <w:r>
        <w:t>the</w:t>
      </w:r>
      <w:r>
        <w:rPr>
          <w:spacing w:val="-14"/>
        </w:rPr>
        <w:t xml:space="preserve"> </w:t>
      </w:r>
      <w:r>
        <w:t>Content</w:t>
      </w:r>
      <w:r>
        <w:rPr>
          <w:spacing w:val="-13"/>
        </w:rPr>
        <w:t xml:space="preserve"> </w:t>
      </w:r>
      <w:r>
        <w:t>and</w:t>
      </w:r>
      <w:r>
        <w:rPr>
          <w:spacing w:val="-14"/>
        </w:rPr>
        <w:t xml:space="preserve"> </w:t>
      </w:r>
      <w:r>
        <w:t>its</w:t>
      </w:r>
      <w:r>
        <w:rPr>
          <w:spacing w:val="-13"/>
        </w:rPr>
        <w:t xml:space="preserve"> </w:t>
      </w:r>
      <w:r>
        <w:t>publication,</w:t>
      </w:r>
      <w:r>
        <w:rPr>
          <w:spacing w:val="-15"/>
        </w:rPr>
        <w:t xml:space="preserve"> </w:t>
      </w:r>
      <w:r>
        <w:t>presentation</w:t>
      </w:r>
      <w:r>
        <w:rPr>
          <w:spacing w:val="-14"/>
        </w:rPr>
        <w:t xml:space="preserve"> </w:t>
      </w:r>
      <w:r>
        <w:t>and</w:t>
      </w:r>
      <w:r>
        <w:rPr>
          <w:spacing w:val="-16"/>
        </w:rPr>
        <w:t xml:space="preserve"> </w:t>
      </w:r>
      <w:r>
        <w:t>exploitation</w:t>
      </w:r>
      <w:r>
        <w:rPr>
          <w:spacing w:val="-14"/>
        </w:rPr>
        <w:t xml:space="preserve"> </w:t>
      </w:r>
      <w:r>
        <w:t>did</w:t>
      </w:r>
      <w:r>
        <w:rPr>
          <w:spacing w:val="-14"/>
        </w:rPr>
        <w:t xml:space="preserve"> </w:t>
      </w:r>
      <w:r>
        <w:t>not</w:t>
      </w:r>
      <w:r>
        <w:rPr>
          <w:spacing w:val="-12"/>
        </w:rPr>
        <w:t xml:space="preserve"> </w:t>
      </w:r>
      <w:r>
        <w:t>and will not infringe or breach any other person's intellectual property (including copyright and trade marks) and/or other rights;</w:t>
      </w:r>
    </w:p>
    <w:p w14:paraId="5EF1AE98" w14:textId="77777777" w:rsidR="00555DEB" w:rsidRDefault="00555DEB" w:rsidP="00555DEB">
      <w:pPr>
        <w:pStyle w:val="ListParagraph"/>
        <w:numPr>
          <w:ilvl w:val="1"/>
          <w:numId w:val="1"/>
        </w:numPr>
        <w:tabs>
          <w:tab w:val="left" w:pos="721"/>
        </w:tabs>
        <w:ind w:right="140"/>
        <w:jc w:val="both"/>
      </w:pPr>
      <w:r>
        <w:t>the</w:t>
      </w:r>
      <w:r>
        <w:rPr>
          <w:spacing w:val="-10"/>
        </w:rPr>
        <w:t xml:space="preserve"> </w:t>
      </w:r>
      <w:r>
        <w:t>Content</w:t>
      </w:r>
      <w:r>
        <w:rPr>
          <w:spacing w:val="-11"/>
        </w:rPr>
        <w:t xml:space="preserve"> </w:t>
      </w:r>
      <w:r>
        <w:t>does</w:t>
      </w:r>
      <w:r>
        <w:rPr>
          <w:spacing w:val="-12"/>
        </w:rPr>
        <w:t xml:space="preserve"> </w:t>
      </w:r>
      <w:r>
        <w:t>not</w:t>
      </w:r>
      <w:r>
        <w:rPr>
          <w:spacing w:val="-11"/>
        </w:rPr>
        <w:t xml:space="preserve"> </w:t>
      </w:r>
      <w:r>
        <w:t>and</w:t>
      </w:r>
      <w:r>
        <w:rPr>
          <w:spacing w:val="-12"/>
        </w:rPr>
        <w:t xml:space="preserve"> </w:t>
      </w:r>
      <w:r>
        <w:t>will</w:t>
      </w:r>
      <w:r>
        <w:rPr>
          <w:spacing w:val="-11"/>
        </w:rPr>
        <w:t xml:space="preserve"> </w:t>
      </w:r>
      <w:r>
        <w:t>not</w:t>
      </w:r>
      <w:r>
        <w:rPr>
          <w:spacing w:val="-8"/>
        </w:rPr>
        <w:t xml:space="preserve"> </w:t>
      </w:r>
      <w:r>
        <w:t>contain</w:t>
      </w:r>
      <w:r>
        <w:rPr>
          <w:spacing w:val="-10"/>
        </w:rPr>
        <w:t xml:space="preserve"> </w:t>
      </w:r>
      <w:r>
        <w:t>anything</w:t>
      </w:r>
      <w:r>
        <w:rPr>
          <w:spacing w:val="-12"/>
        </w:rPr>
        <w:t xml:space="preserve"> </w:t>
      </w:r>
      <w:r>
        <w:t>libellous</w:t>
      </w:r>
      <w:r>
        <w:rPr>
          <w:spacing w:val="-9"/>
        </w:rPr>
        <w:t xml:space="preserve"> </w:t>
      </w:r>
      <w:r>
        <w:t>and/or</w:t>
      </w:r>
      <w:r>
        <w:rPr>
          <w:spacing w:val="-9"/>
        </w:rPr>
        <w:t xml:space="preserve"> </w:t>
      </w:r>
      <w:r>
        <w:t>which</w:t>
      </w:r>
      <w:r>
        <w:rPr>
          <w:spacing w:val="-10"/>
        </w:rPr>
        <w:t xml:space="preserve"> </w:t>
      </w:r>
      <w:r>
        <w:t>is</w:t>
      </w:r>
      <w:r>
        <w:rPr>
          <w:spacing w:val="-12"/>
        </w:rPr>
        <w:t xml:space="preserve"> </w:t>
      </w:r>
      <w:r>
        <w:t>in</w:t>
      </w:r>
      <w:r>
        <w:rPr>
          <w:spacing w:val="-10"/>
        </w:rPr>
        <w:t xml:space="preserve"> </w:t>
      </w:r>
      <w:r>
        <w:t>any</w:t>
      </w:r>
      <w:r>
        <w:rPr>
          <w:spacing w:val="-12"/>
        </w:rPr>
        <w:t xml:space="preserve"> </w:t>
      </w:r>
      <w:r>
        <w:t>other way unlawful;</w:t>
      </w:r>
    </w:p>
    <w:p w14:paraId="78C3DA0D" w14:textId="77777777" w:rsidR="00555DEB" w:rsidRDefault="00555DEB" w:rsidP="00555DEB">
      <w:pPr>
        <w:pStyle w:val="ListParagraph"/>
        <w:numPr>
          <w:ilvl w:val="1"/>
          <w:numId w:val="1"/>
        </w:numPr>
        <w:tabs>
          <w:tab w:val="left" w:pos="719"/>
        </w:tabs>
        <w:spacing w:before="241"/>
        <w:ind w:left="719" w:hanging="358"/>
      </w:pPr>
      <w:r>
        <w:t>all</w:t>
      </w:r>
      <w:r>
        <w:rPr>
          <w:spacing w:val="-6"/>
        </w:rPr>
        <w:t xml:space="preserve"> </w:t>
      </w:r>
      <w:r>
        <w:t>statements</w:t>
      </w:r>
      <w:r>
        <w:rPr>
          <w:spacing w:val="-6"/>
        </w:rPr>
        <w:t xml:space="preserve"> </w:t>
      </w:r>
      <w:r>
        <w:t>in</w:t>
      </w:r>
      <w:r>
        <w:rPr>
          <w:spacing w:val="-6"/>
        </w:rPr>
        <w:t xml:space="preserve"> </w:t>
      </w:r>
      <w:r>
        <w:t>the</w:t>
      </w:r>
      <w:r>
        <w:rPr>
          <w:spacing w:val="-4"/>
        </w:rPr>
        <w:t xml:space="preserve"> </w:t>
      </w:r>
      <w:r>
        <w:t>Content</w:t>
      </w:r>
      <w:r>
        <w:rPr>
          <w:spacing w:val="-5"/>
        </w:rPr>
        <w:t xml:space="preserve"> </w:t>
      </w:r>
      <w:r>
        <w:t>which</w:t>
      </w:r>
      <w:r>
        <w:rPr>
          <w:spacing w:val="-4"/>
        </w:rPr>
        <w:t xml:space="preserve"> </w:t>
      </w:r>
      <w:r>
        <w:t>are</w:t>
      </w:r>
      <w:r>
        <w:rPr>
          <w:spacing w:val="-6"/>
        </w:rPr>
        <w:t xml:space="preserve"> </w:t>
      </w:r>
      <w:r>
        <w:t>presented</w:t>
      </w:r>
      <w:r>
        <w:rPr>
          <w:spacing w:val="-6"/>
        </w:rPr>
        <w:t xml:space="preserve"> </w:t>
      </w:r>
      <w:r>
        <w:t>as</w:t>
      </w:r>
      <w:r>
        <w:rPr>
          <w:spacing w:val="-6"/>
        </w:rPr>
        <w:t xml:space="preserve"> </w:t>
      </w:r>
      <w:r>
        <w:t>facts</w:t>
      </w:r>
      <w:r>
        <w:rPr>
          <w:spacing w:val="-3"/>
        </w:rPr>
        <w:t xml:space="preserve"> </w:t>
      </w:r>
      <w:r>
        <w:t>are</w:t>
      </w:r>
      <w:r>
        <w:rPr>
          <w:spacing w:val="-5"/>
        </w:rPr>
        <w:t xml:space="preserve"> </w:t>
      </w:r>
      <w:r>
        <w:rPr>
          <w:spacing w:val="-2"/>
        </w:rPr>
        <w:t>true;</w:t>
      </w:r>
    </w:p>
    <w:p w14:paraId="0C9126F4" w14:textId="77777777" w:rsidR="00555DEB" w:rsidRDefault="00555DEB" w:rsidP="00555DEB">
      <w:pPr>
        <w:pStyle w:val="ListParagraph"/>
        <w:numPr>
          <w:ilvl w:val="1"/>
          <w:numId w:val="1"/>
        </w:numPr>
        <w:tabs>
          <w:tab w:val="left" w:pos="719"/>
          <w:tab w:val="left" w:pos="721"/>
        </w:tabs>
        <w:spacing w:before="241"/>
        <w:ind w:right="139"/>
        <w:jc w:val="both"/>
      </w:pPr>
      <w:r>
        <w:t>the Content does not and will not contain any erroneous or negligently prepared or presented</w:t>
      </w:r>
      <w:r>
        <w:rPr>
          <w:spacing w:val="-10"/>
        </w:rPr>
        <w:t xml:space="preserve"> </w:t>
      </w:r>
      <w:r>
        <w:t>material,</w:t>
      </w:r>
      <w:r>
        <w:rPr>
          <w:spacing w:val="-8"/>
        </w:rPr>
        <w:t xml:space="preserve"> </w:t>
      </w:r>
      <w:r>
        <w:t>including</w:t>
      </w:r>
      <w:r>
        <w:rPr>
          <w:spacing w:val="-8"/>
        </w:rPr>
        <w:t xml:space="preserve"> </w:t>
      </w:r>
      <w:r>
        <w:t>any</w:t>
      </w:r>
      <w:r>
        <w:rPr>
          <w:spacing w:val="-7"/>
        </w:rPr>
        <w:t xml:space="preserve"> </w:t>
      </w:r>
      <w:r>
        <w:t>information</w:t>
      </w:r>
      <w:r>
        <w:rPr>
          <w:spacing w:val="-8"/>
        </w:rPr>
        <w:t xml:space="preserve"> </w:t>
      </w:r>
      <w:r>
        <w:t>which,</w:t>
      </w:r>
      <w:r>
        <w:rPr>
          <w:spacing w:val="-6"/>
        </w:rPr>
        <w:t xml:space="preserve"> </w:t>
      </w:r>
      <w:r>
        <w:t>if</w:t>
      </w:r>
      <w:r>
        <w:rPr>
          <w:spacing w:val="-8"/>
        </w:rPr>
        <w:t xml:space="preserve"> </w:t>
      </w:r>
      <w:r>
        <w:t>a</w:t>
      </w:r>
      <w:r>
        <w:rPr>
          <w:spacing w:val="-7"/>
        </w:rPr>
        <w:t xml:space="preserve"> </w:t>
      </w:r>
      <w:r>
        <w:t>person</w:t>
      </w:r>
      <w:r>
        <w:rPr>
          <w:spacing w:val="-8"/>
        </w:rPr>
        <w:t xml:space="preserve"> </w:t>
      </w:r>
      <w:r>
        <w:t>were</w:t>
      </w:r>
      <w:r>
        <w:rPr>
          <w:spacing w:val="-7"/>
        </w:rPr>
        <w:t xml:space="preserve"> </w:t>
      </w:r>
      <w:r>
        <w:t>to</w:t>
      </w:r>
      <w:r>
        <w:rPr>
          <w:spacing w:val="-7"/>
        </w:rPr>
        <w:t xml:space="preserve"> </w:t>
      </w:r>
      <w:r>
        <w:t>act</w:t>
      </w:r>
      <w:r>
        <w:rPr>
          <w:spacing w:val="-6"/>
        </w:rPr>
        <w:t xml:space="preserve"> </w:t>
      </w:r>
      <w:r>
        <w:t>on</w:t>
      </w:r>
      <w:r>
        <w:rPr>
          <w:spacing w:val="-8"/>
        </w:rPr>
        <w:t xml:space="preserve"> </w:t>
      </w:r>
      <w:r>
        <w:t>it,</w:t>
      </w:r>
      <w:r>
        <w:rPr>
          <w:spacing w:val="-8"/>
        </w:rPr>
        <w:t xml:space="preserve"> </w:t>
      </w:r>
      <w:r>
        <w:t>could cause</w:t>
      </w:r>
      <w:r>
        <w:rPr>
          <w:spacing w:val="-4"/>
        </w:rPr>
        <w:t xml:space="preserve"> </w:t>
      </w:r>
      <w:r>
        <w:t>physical</w:t>
      </w:r>
      <w:r>
        <w:rPr>
          <w:spacing w:val="-5"/>
        </w:rPr>
        <w:t xml:space="preserve"> </w:t>
      </w:r>
      <w:r>
        <w:t>injury</w:t>
      </w:r>
      <w:r>
        <w:rPr>
          <w:spacing w:val="-4"/>
        </w:rPr>
        <w:t xml:space="preserve"> </w:t>
      </w:r>
      <w:r>
        <w:t>or</w:t>
      </w:r>
      <w:r>
        <w:rPr>
          <w:spacing w:val="-8"/>
        </w:rPr>
        <w:t xml:space="preserve"> </w:t>
      </w:r>
      <w:r>
        <w:t>any</w:t>
      </w:r>
      <w:r>
        <w:rPr>
          <w:spacing w:val="-4"/>
        </w:rPr>
        <w:t xml:space="preserve"> </w:t>
      </w:r>
      <w:r>
        <w:t>kind</w:t>
      </w:r>
      <w:r>
        <w:rPr>
          <w:spacing w:val="-4"/>
        </w:rPr>
        <w:t xml:space="preserve"> </w:t>
      </w:r>
      <w:r>
        <w:t>of</w:t>
      </w:r>
      <w:r>
        <w:rPr>
          <w:spacing w:val="-3"/>
        </w:rPr>
        <w:t xml:space="preserve"> </w:t>
      </w:r>
      <w:r>
        <w:t>damage</w:t>
      </w:r>
      <w:r>
        <w:rPr>
          <w:spacing w:val="-4"/>
        </w:rPr>
        <w:t xml:space="preserve"> </w:t>
      </w:r>
      <w:r>
        <w:t>or</w:t>
      </w:r>
      <w:r>
        <w:rPr>
          <w:spacing w:val="-3"/>
        </w:rPr>
        <w:t xml:space="preserve"> </w:t>
      </w:r>
      <w:r>
        <w:t>loss</w:t>
      </w:r>
      <w:r>
        <w:rPr>
          <w:spacing w:val="-4"/>
        </w:rPr>
        <w:t xml:space="preserve"> </w:t>
      </w:r>
      <w:r>
        <w:t>to</w:t>
      </w:r>
      <w:r>
        <w:rPr>
          <w:spacing w:val="-6"/>
        </w:rPr>
        <w:t xml:space="preserve"> </w:t>
      </w:r>
      <w:r>
        <w:t>that</w:t>
      </w:r>
      <w:r>
        <w:rPr>
          <w:spacing w:val="-5"/>
        </w:rPr>
        <w:t xml:space="preserve"> </w:t>
      </w:r>
      <w:r>
        <w:t>person</w:t>
      </w:r>
      <w:r>
        <w:rPr>
          <w:spacing w:val="-7"/>
        </w:rPr>
        <w:t xml:space="preserve"> </w:t>
      </w:r>
      <w:r>
        <w:t>or</w:t>
      </w:r>
      <w:r>
        <w:rPr>
          <w:spacing w:val="-3"/>
        </w:rPr>
        <w:t xml:space="preserve"> </w:t>
      </w:r>
      <w:r>
        <w:t>anyone</w:t>
      </w:r>
      <w:r>
        <w:rPr>
          <w:spacing w:val="-4"/>
        </w:rPr>
        <w:t xml:space="preserve"> </w:t>
      </w:r>
      <w:r>
        <w:t>else;</w:t>
      </w:r>
      <w:r>
        <w:rPr>
          <w:spacing w:val="-1"/>
        </w:rPr>
        <w:t xml:space="preserve"> </w:t>
      </w:r>
      <w:r>
        <w:t>and</w:t>
      </w:r>
    </w:p>
    <w:p w14:paraId="3790066E" w14:textId="77777777" w:rsidR="00555DEB" w:rsidRDefault="00555DEB" w:rsidP="00555DEB">
      <w:pPr>
        <w:pStyle w:val="ListParagraph"/>
        <w:numPr>
          <w:ilvl w:val="1"/>
          <w:numId w:val="1"/>
        </w:numPr>
        <w:tabs>
          <w:tab w:val="left" w:pos="719"/>
          <w:tab w:val="left" w:pos="721"/>
        </w:tabs>
        <w:ind w:right="141"/>
        <w:jc w:val="both"/>
      </w:pPr>
      <w:r>
        <w:t>the</w:t>
      </w:r>
      <w:r>
        <w:rPr>
          <w:spacing w:val="-2"/>
        </w:rPr>
        <w:t xml:space="preserve"> </w:t>
      </w:r>
      <w:r>
        <w:t>Content has</w:t>
      </w:r>
      <w:r>
        <w:rPr>
          <w:spacing w:val="-4"/>
        </w:rPr>
        <w:t xml:space="preserve"> </w:t>
      </w:r>
      <w:r>
        <w:t>not been</w:t>
      </w:r>
      <w:r>
        <w:rPr>
          <w:spacing w:val="-2"/>
        </w:rPr>
        <w:t xml:space="preserve"> </w:t>
      </w:r>
      <w:r>
        <w:t>and</w:t>
      </w:r>
      <w:r>
        <w:rPr>
          <w:spacing w:val="-2"/>
        </w:rPr>
        <w:t xml:space="preserve"> </w:t>
      </w:r>
      <w:r>
        <w:t>is</w:t>
      </w:r>
      <w:r>
        <w:rPr>
          <w:spacing w:val="-2"/>
        </w:rPr>
        <w:t xml:space="preserve"> </w:t>
      </w:r>
      <w:r>
        <w:t>not</w:t>
      </w:r>
      <w:r>
        <w:rPr>
          <w:spacing w:val="-3"/>
        </w:rPr>
        <w:t xml:space="preserve"> </w:t>
      </w:r>
      <w:r>
        <w:t>the</w:t>
      </w:r>
      <w:r>
        <w:rPr>
          <w:spacing w:val="-4"/>
        </w:rPr>
        <w:t xml:space="preserve"> </w:t>
      </w:r>
      <w:r>
        <w:t>subject of any</w:t>
      </w:r>
      <w:r>
        <w:rPr>
          <w:spacing w:val="-1"/>
        </w:rPr>
        <w:t xml:space="preserve"> </w:t>
      </w:r>
      <w:r>
        <w:t>complaint,</w:t>
      </w:r>
      <w:r>
        <w:rPr>
          <w:spacing w:val="-2"/>
        </w:rPr>
        <w:t xml:space="preserve"> </w:t>
      </w:r>
      <w:r>
        <w:t>claim</w:t>
      </w:r>
      <w:r>
        <w:rPr>
          <w:spacing w:val="-1"/>
        </w:rPr>
        <w:t xml:space="preserve"> </w:t>
      </w:r>
      <w:r>
        <w:t>or</w:t>
      </w:r>
      <w:r>
        <w:rPr>
          <w:spacing w:val="-3"/>
        </w:rPr>
        <w:t xml:space="preserve"> </w:t>
      </w:r>
      <w:r>
        <w:t>legal</w:t>
      </w:r>
      <w:r>
        <w:rPr>
          <w:spacing w:val="-3"/>
        </w:rPr>
        <w:t xml:space="preserve"> </w:t>
      </w:r>
      <w:r>
        <w:t>action (whether or not this might amount to a breach of any of the above warranties and whether or not well-founded or resolved).</w:t>
      </w:r>
    </w:p>
    <w:p w14:paraId="2B536EBF" w14:textId="77777777" w:rsidR="00555DEB" w:rsidRDefault="00555DEB" w:rsidP="00555DEB">
      <w:pPr>
        <w:pStyle w:val="ListParagraph"/>
        <w:numPr>
          <w:ilvl w:val="0"/>
          <w:numId w:val="1"/>
        </w:numPr>
        <w:tabs>
          <w:tab w:val="left" w:pos="359"/>
          <w:tab w:val="left" w:pos="361"/>
        </w:tabs>
        <w:spacing w:before="239"/>
        <w:ind w:right="140"/>
        <w:jc w:val="both"/>
      </w:pPr>
      <w:r>
        <w:t>The</w:t>
      </w:r>
      <w:r>
        <w:rPr>
          <w:spacing w:val="-6"/>
        </w:rPr>
        <w:t xml:space="preserve"> </w:t>
      </w:r>
      <w:r>
        <w:t>Contributor</w:t>
      </w:r>
      <w:r>
        <w:rPr>
          <w:spacing w:val="-5"/>
        </w:rPr>
        <w:t xml:space="preserve"> </w:t>
      </w:r>
      <w:r>
        <w:t>shall</w:t>
      </w:r>
      <w:r>
        <w:rPr>
          <w:spacing w:val="-7"/>
        </w:rPr>
        <w:t xml:space="preserve"> </w:t>
      </w:r>
      <w:r>
        <w:t>indemnify</w:t>
      </w:r>
      <w:r>
        <w:rPr>
          <w:spacing w:val="-6"/>
        </w:rPr>
        <w:t xml:space="preserve"> </w:t>
      </w:r>
      <w:r>
        <w:t>and</w:t>
      </w:r>
      <w:r>
        <w:rPr>
          <w:spacing w:val="-6"/>
        </w:rPr>
        <w:t xml:space="preserve"> </w:t>
      </w:r>
      <w:r>
        <w:t>keep</w:t>
      </w:r>
      <w:r>
        <w:rPr>
          <w:spacing w:val="-9"/>
        </w:rPr>
        <w:t xml:space="preserve"> </w:t>
      </w:r>
      <w:r>
        <w:t>indemnified</w:t>
      </w:r>
      <w:r>
        <w:rPr>
          <w:spacing w:val="-7"/>
        </w:rPr>
        <w:t xml:space="preserve"> </w:t>
      </w:r>
      <w:r>
        <w:t>the</w:t>
      </w:r>
      <w:r>
        <w:rPr>
          <w:spacing w:val="-7"/>
        </w:rPr>
        <w:t xml:space="preserve"> </w:t>
      </w:r>
      <w:r>
        <w:t>Publisher</w:t>
      </w:r>
      <w:r>
        <w:rPr>
          <w:spacing w:val="-5"/>
        </w:rPr>
        <w:t xml:space="preserve"> </w:t>
      </w:r>
      <w:r>
        <w:t>for</w:t>
      </w:r>
      <w:r>
        <w:rPr>
          <w:spacing w:val="-8"/>
        </w:rPr>
        <w:t xml:space="preserve"> </w:t>
      </w:r>
      <w:r>
        <w:t>themselves</w:t>
      </w:r>
      <w:r>
        <w:rPr>
          <w:spacing w:val="-6"/>
        </w:rPr>
        <w:t xml:space="preserve"> </w:t>
      </w:r>
      <w:r>
        <w:t>and</w:t>
      </w:r>
      <w:r>
        <w:rPr>
          <w:spacing w:val="-6"/>
        </w:rPr>
        <w:t xml:space="preserve"> </w:t>
      </w:r>
      <w:r>
        <w:t>as agent</w:t>
      </w:r>
      <w:r>
        <w:rPr>
          <w:spacing w:val="-9"/>
        </w:rPr>
        <w:t xml:space="preserve"> </w:t>
      </w:r>
      <w:r>
        <w:t>for</w:t>
      </w:r>
      <w:r>
        <w:rPr>
          <w:spacing w:val="-10"/>
        </w:rPr>
        <w:t xml:space="preserve"> </w:t>
      </w:r>
      <w:r>
        <w:t>licensees,</w:t>
      </w:r>
      <w:r>
        <w:rPr>
          <w:spacing w:val="-12"/>
        </w:rPr>
        <w:t xml:space="preserve"> </w:t>
      </w:r>
      <w:r>
        <w:t>printers,</w:t>
      </w:r>
      <w:r>
        <w:rPr>
          <w:spacing w:val="-9"/>
        </w:rPr>
        <w:t xml:space="preserve"> </w:t>
      </w:r>
      <w:r>
        <w:t>distributors,</w:t>
      </w:r>
      <w:r>
        <w:rPr>
          <w:spacing w:val="-9"/>
        </w:rPr>
        <w:t xml:space="preserve"> </w:t>
      </w:r>
      <w:r>
        <w:t>retailers</w:t>
      </w:r>
      <w:r>
        <w:rPr>
          <w:spacing w:val="-12"/>
        </w:rPr>
        <w:t xml:space="preserve"> </w:t>
      </w:r>
      <w:r>
        <w:t>and</w:t>
      </w:r>
      <w:r>
        <w:rPr>
          <w:spacing w:val="-11"/>
        </w:rPr>
        <w:t xml:space="preserve"> </w:t>
      </w:r>
      <w:r>
        <w:t>associated</w:t>
      </w:r>
      <w:r>
        <w:rPr>
          <w:spacing w:val="-10"/>
        </w:rPr>
        <w:t xml:space="preserve"> </w:t>
      </w:r>
      <w:r>
        <w:t>companies,</w:t>
      </w:r>
      <w:r>
        <w:rPr>
          <w:spacing w:val="-10"/>
        </w:rPr>
        <w:t xml:space="preserve"> </w:t>
      </w:r>
      <w:r>
        <w:t>immediately</w:t>
      </w:r>
    </w:p>
    <w:p w14:paraId="3ACC657C" w14:textId="77777777" w:rsidR="00555DEB" w:rsidRDefault="00555DEB" w:rsidP="00555DEB">
      <w:pPr>
        <w:pStyle w:val="ListParagraph"/>
        <w:sectPr w:rsidR="00555DEB">
          <w:pgSz w:w="11910" w:h="16840"/>
          <w:pgMar w:top="1320" w:right="1275" w:bottom="1260" w:left="1417" w:header="0" w:footer="1063" w:gutter="0"/>
          <w:cols w:space="720"/>
        </w:sectPr>
      </w:pPr>
    </w:p>
    <w:p w14:paraId="4E5E268E" w14:textId="77777777" w:rsidR="00555DEB" w:rsidRDefault="00555DEB" w:rsidP="00555DEB">
      <w:pPr>
        <w:pStyle w:val="BodyText"/>
        <w:spacing w:before="80"/>
        <w:ind w:left="361" w:right="138"/>
      </w:pPr>
      <w:r>
        <w:lastRenderedPageBreak/>
        <w:t>on demand against all losses (whether direct or indirect), demands, claims, actions, proceedings,</w:t>
      </w:r>
      <w:r>
        <w:rPr>
          <w:spacing w:val="-2"/>
        </w:rPr>
        <w:t xml:space="preserve"> </w:t>
      </w:r>
      <w:r>
        <w:t>damages,</w:t>
      </w:r>
      <w:r>
        <w:rPr>
          <w:spacing w:val="-5"/>
        </w:rPr>
        <w:t xml:space="preserve"> </w:t>
      </w:r>
      <w:r>
        <w:t>payments,</w:t>
      </w:r>
      <w:r>
        <w:rPr>
          <w:spacing w:val="-2"/>
        </w:rPr>
        <w:t xml:space="preserve"> </w:t>
      </w:r>
      <w:r>
        <w:t>awards,</w:t>
      </w:r>
      <w:r>
        <w:rPr>
          <w:spacing w:val="-2"/>
        </w:rPr>
        <w:t xml:space="preserve"> </w:t>
      </w:r>
      <w:r>
        <w:t>fines,</w:t>
      </w:r>
      <w:r>
        <w:rPr>
          <w:spacing w:val="-2"/>
        </w:rPr>
        <w:t xml:space="preserve"> </w:t>
      </w:r>
      <w:r>
        <w:t>orders, costs,</w:t>
      </w:r>
      <w:r>
        <w:rPr>
          <w:spacing w:val="-2"/>
        </w:rPr>
        <w:t xml:space="preserve"> </w:t>
      </w:r>
      <w:r>
        <w:t>expenses</w:t>
      </w:r>
      <w:r>
        <w:rPr>
          <w:spacing w:val="-6"/>
        </w:rPr>
        <w:t xml:space="preserve"> </w:t>
      </w:r>
      <w:r>
        <w:t>(including</w:t>
      </w:r>
      <w:r>
        <w:rPr>
          <w:spacing w:val="-2"/>
        </w:rPr>
        <w:t xml:space="preserve"> </w:t>
      </w:r>
      <w:r>
        <w:t>legal fees</w:t>
      </w:r>
      <w:r>
        <w:rPr>
          <w:spacing w:val="-8"/>
        </w:rPr>
        <w:t xml:space="preserve"> </w:t>
      </w:r>
      <w:r>
        <w:t>and</w:t>
      </w:r>
      <w:r>
        <w:rPr>
          <w:spacing w:val="-6"/>
        </w:rPr>
        <w:t xml:space="preserve"> </w:t>
      </w:r>
      <w:r>
        <w:t>expenses)</w:t>
      </w:r>
      <w:r>
        <w:rPr>
          <w:spacing w:val="-8"/>
        </w:rPr>
        <w:t xml:space="preserve"> </w:t>
      </w:r>
      <w:r>
        <w:t>and</w:t>
      </w:r>
      <w:r>
        <w:rPr>
          <w:spacing w:val="-11"/>
        </w:rPr>
        <w:t xml:space="preserve"> </w:t>
      </w:r>
      <w:r>
        <w:t>other</w:t>
      </w:r>
      <w:r>
        <w:rPr>
          <w:spacing w:val="-8"/>
        </w:rPr>
        <w:t xml:space="preserve"> </w:t>
      </w:r>
      <w:r>
        <w:t>liabilities,</w:t>
      </w:r>
      <w:r>
        <w:rPr>
          <w:spacing w:val="-5"/>
        </w:rPr>
        <w:t xml:space="preserve"> </w:t>
      </w:r>
      <w:r>
        <w:t>suffered</w:t>
      </w:r>
      <w:r>
        <w:rPr>
          <w:spacing w:val="-11"/>
        </w:rPr>
        <w:t xml:space="preserve"> </w:t>
      </w:r>
      <w:r>
        <w:t>or</w:t>
      </w:r>
      <w:r>
        <w:rPr>
          <w:spacing w:val="-6"/>
        </w:rPr>
        <w:t xml:space="preserve"> </w:t>
      </w:r>
      <w:r>
        <w:t>incurred</w:t>
      </w:r>
      <w:r>
        <w:rPr>
          <w:spacing w:val="-9"/>
        </w:rPr>
        <w:t xml:space="preserve"> </w:t>
      </w:r>
      <w:r>
        <w:t>from</w:t>
      </w:r>
      <w:r>
        <w:rPr>
          <w:spacing w:val="-8"/>
        </w:rPr>
        <w:t xml:space="preserve"> </w:t>
      </w:r>
      <w:r>
        <w:t>time</w:t>
      </w:r>
      <w:r>
        <w:rPr>
          <w:spacing w:val="-11"/>
        </w:rPr>
        <w:t xml:space="preserve"> </w:t>
      </w:r>
      <w:r>
        <w:t>to</w:t>
      </w:r>
      <w:r>
        <w:rPr>
          <w:spacing w:val="-9"/>
        </w:rPr>
        <w:t xml:space="preserve"> </w:t>
      </w:r>
      <w:r>
        <w:t>time</w:t>
      </w:r>
      <w:r>
        <w:rPr>
          <w:spacing w:val="-6"/>
        </w:rPr>
        <w:t xml:space="preserve"> </w:t>
      </w:r>
      <w:r>
        <w:t>in</w:t>
      </w:r>
      <w:r>
        <w:rPr>
          <w:spacing w:val="-5"/>
        </w:rPr>
        <w:t xml:space="preserve"> </w:t>
      </w:r>
      <w:r>
        <w:t>respect</w:t>
      </w:r>
      <w:r>
        <w:rPr>
          <w:spacing w:val="-7"/>
        </w:rPr>
        <w:t xml:space="preserve"> </w:t>
      </w:r>
      <w:r>
        <w:t>of any</w:t>
      </w:r>
      <w:r>
        <w:rPr>
          <w:spacing w:val="-6"/>
        </w:rPr>
        <w:t xml:space="preserve"> </w:t>
      </w:r>
      <w:r>
        <w:t>breach</w:t>
      </w:r>
      <w:r>
        <w:rPr>
          <w:spacing w:val="-9"/>
        </w:rPr>
        <w:t xml:space="preserve"> </w:t>
      </w:r>
      <w:r>
        <w:t>of</w:t>
      </w:r>
      <w:r>
        <w:rPr>
          <w:spacing w:val="-8"/>
        </w:rPr>
        <w:t xml:space="preserve"> </w:t>
      </w:r>
      <w:r>
        <w:t>any</w:t>
      </w:r>
      <w:r>
        <w:rPr>
          <w:spacing w:val="-8"/>
        </w:rPr>
        <w:t xml:space="preserve"> </w:t>
      </w:r>
      <w:r>
        <w:t>of</w:t>
      </w:r>
      <w:r>
        <w:rPr>
          <w:spacing w:val="-7"/>
        </w:rPr>
        <w:t xml:space="preserve"> </w:t>
      </w:r>
      <w:r>
        <w:t>the</w:t>
      </w:r>
      <w:r>
        <w:rPr>
          <w:spacing w:val="-12"/>
        </w:rPr>
        <w:t xml:space="preserve"> </w:t>
      </w:r>
      <w:r>
        <w:t>warranties</w:t>
      </w:r>
      <w:r>
        <w:rPr>
          <w:spacing w:val="-9"/>
        </w:rPr>
        <w:t xml:space="preserve"> </w:t>
      </w:r>
      <w:r>
        <w:t>in</w:t>
      </w:r>
      <w:r>
        <w:rPr>
          <w:spacing w:val="-6"/>
        </w:rPr>
        <w:t xml:space="preserve"> </w:t>
      </w:r>
      <w:r>
        <w:t>Clause</w:t>
      </w:r>
      <w:r>
        <w:rPr>
          <w:spacing w:val="-9"/>
        </w:rPr>
        <w:t xml:space="preserve"> </w:t>
      </w:r>
      <w:r>
        <w:t>6</w:t>
      </w:r>
      <w:r>
        <w:rPr>
          <w:spacing w:val="-9"/>
        </w:rPr>
        <w:t xml:space="preserve"> </w:t>
      </w:r>
      <w:r>
        <w:t>and</w:t>
      </w:r>
      <w:r>
        <w:rPr>
          <w:spacing w:val="-7"/>
        </w:rPr>
        <w:t xml:space="preserve"> </w:t>
      </w:r>
      <w:r>
        <w:t>any</w:t>
      </w:r>
      <w:r>
        <w:rPr>
          <w:spacing w:val="-8"/>
        </w:rPr>
        <w:t xml:space="preserve"> </w:t>
      </w:r>
      <w:r>
        <w:t>claim</w:t>
      </w:r>
      <w:r>
        <w:rPr>
          <w:spacing w:val="-8"/>
        </w:rPr>
        <w:t xml:space="preserve"> </w:t>
      </w:r>
      <w:r>
        <w:t>which,</w:t>
      </w:r>
      <w:r>
        <w:rPr>
          <w:spacing w:val="-8"/>
        </w:rPr>
        <w:t xml:space="preserve"> </w:t>
      </w:r>
      <w:r>
        <w:t>if</w:t>
      </w:r>
      <w:r>
        <w:rPr>
          <w:spacing w:val="-7"/>
        </w:rPr>
        <w:t xml:space="preserve"> </w:t>
      </w:r>
      <w:r>
        <w:t>true,</w:t>
      </w:r>
      <w:r>
        <w:rPr>
          <w:spacing w:val="-5"/>
        </w:rPr>
        <w:t xml:space="preserve"> </w:t>
      </w:r>
      <w:r>
        <w:t>would</w:t>
      </w:r>
      <w:r>
        <w:rPr>
          <w:spacing w:val="-9"/>
        </w:rPr>
        <w:t xml:space="preserve"> </w:t>
      </w:r>
      <w:r>
        <w:t>amount to such a breach. This obligation to indemnify shall include the costs of all copies of the Content and any associated product which are withdrawn from sale as a result of a claim and any costs of revisions to the Content and any associated product.</w:t>
      </w:r>
    </w:p>
    <w:p w14:paraId="0CF9EDA1" w14:textId="77777777" w:rsidR="00555DEB" w:rsidRDefault="00555DEB" w:rsidP="00555DEB">
      <w:pPr>
        <w:pStyle w:val="ListParagraph"/>
        <w:numPr>
          <w:ilvl w:val="0"/>
          <w:numId w:val="1"/>
        </w:numPr>
        <w:tabs>
          <w:tab w:val="left" w:pos="359"/>
          <w:tab w:val="left" w:pos="361"/>
        </w:tabs>
        <w:ind w:right="139"/>
        <w:jc w:val="both"/>
      </w:pPr>
      <w:r>
        <w:t>The Publisher may assign all or any of the Publisher’s rights and</w:t>
      </w:r>
      <w:r>
        <w:rPr>
          <w:spacing w:val="-1"/>
        </w:rPr>
        <w:t xml:space="preserve"> </w:t>
      </w:r>
      <w:r>
        <w:t>transfer all or any of the Publisher’s obligations under this Agreement to any person without any requirement to notify</w:t>
      </w:r>
      <w:r>
        <w:rPr>
          <w:spacing w:val="-5"/>
        </w:rPr>
        <w:t xml:space="preserve"> </w:t>
      </w:r>
      <w:r>
        <w:t>or</w:t>
      </w:r>
      <w:r>
        <w:rPr>
          <w:spacing w:val="-4"/>
        </w:rPr>
        <w:t xml:space="preserve"> </w:t>
      </w:r>
      <w:r>
        <w:t>obtain</w:t>
      </w:r>
      <w:r>
        <w:rPr>
          <w:spacing w:val="-6"/>
        </w:rPr>
        <w:t xml:space="preserve"> </w:t>
      </w:r>
      <w:r>
        <w:t>the</w:t>
      </w:r>
      <w:r>
        <w:rPr>
          <w:spacing w:val="-7"/>
        </w:rPr>
        <w:t xml:space="preserve"> </w:t>
      </w:r>
      <w:r>
        <w:t>further</w:t>
      </w:r>
      <w:r>
        <w:rPr>
          <w:spacing w:val="-4"/>
        </w:rPr>
        <w:t xml:space="preserve"> </w:t>
      </w:r>
      <w:r>
        <w:t>consent</w:t>
      </w:r>
      <w:r>
        <w:rPr>
          <w:spacing w:val="-4"/>
        </w:rPr>
        <w:t xml:space="preserve"> </w:t>
      </w:r>
      <w:r>
        <w:t>of</w:t>
      </w:r>
      <w:r>
        <w:rPr>
          <w:spacing w:val="-6"/>
        </w:rPr>
        <w:t xml:space="preserve"> </w:t>
      </w:r>
      <w:r>
        <w:t>the</w:t>
      </w:r>
      <w:r>
        <w:rPr>
          <w:spacing w:val="-7"/>
        </w:rPr>
        <w:t xml:space="preserve"> </w:t>
      </w:r>
      <w:r>
        <w:t>Contributor.</w:t>
      </w:r>
      <w:r>
        <w:rPr>
          <w:spacing w:val="-4"/>
        </w:rPr>
        <w:t xml:space="preserve"> </w:t>
      </w:r>
      <w:r>
        <w:t>Following</w:t>
      </w:r>
      <w:r>
        <w:rPr>
          <w:spacing w:val="-5"/>
        </w:rPr>
        <w:t xml:space="preserve"> </w:t>
      </w:r>
      <w:r>
        <w:t>any</w:t>
      </w:r>
      <w:r>
        <w:rPr>
          <w:spacing w:val="-5"/>
        </w:rPr>
        <w:t xml:space="preserve"> </w:t>
      </w:r>
      <w:r>
        <w:t>permitted</w:t>
      </w:r>
      <w:r>
        <w:rPr>
          <w:spacing w:val="-5"/>
        </w:rPr>
        <w:t xml:space="preserve"> </w:t>
      </w:r>
      <w:r>
        <w:t>assignment and/or</w:t>
      </w:r>
      <w:r>
        <w:rPr>
          <w:spacing w:val="-10"/>
        </w:rPr>
        <w:t xml:space="preserve"> </w:t>
      </w:r>
      <w:r>
        <w:t>transfer</w:t>
      </w:r>
      <w:r>
        <w:rPr>
          <w:spacing w:val="-8"/>
        </w:rPr>
        <w:t xml:space="preserve"> </w:t>
      </w:r>
      <w:r>
        <w:t>under</w:t>
      </w:r>
      <w:r>
        <w:rPr>
          <w:spacing w:val="-8"/>
        </w:rPr>
        <w:t xml:space="preserve"> </w:t>
      </w:r>
      <w:r>
        <w:t>this</w:t>
      </w:r>
      <w:r>
        <w:rPr>
          <w:spacing w:val="-8"/>
        </w:rPr>
        <w:t xml:space="preserve"> </w:t>
      </w:r>
      <w:r>
        <w:t>Clause</w:t>
      </w:r>
      <w:r>
        <w:rPr>
          <w:spacing w:val="-9"/>
        </w:rPr>
        <w:t xml:space="preserve"> </w:t>
      </w:r>
      <w:r>
        <w:t>8,</w:t>
      </w:r>
      <w:r>
        <w:rPr>
          <w:spacing w:val="-8"/>
        </w:rPr>
        <w:t xml:space="preserve"> </w:t>
      </w:r>
      <w:r>
        <w:t>any</w:t>
      </w:r>
      <w:r>
        <w:rPr>
          <w:spacing w:val="-11"/>
        </w:rPr>
        <w:t xml:space="preserve"> </w:t>
      </w:r>
      <w:r>
        <w:t>reference</w:t>
      </w:r>
      <w:r>
        <w:rPr>
          <w:spacing w:val="-11"/>
        </w:rPr>
        <w:t xml:space="preserve"> </w:t>
      </w:r>
      <w:r>
        <w:t>in</w:t>
      </w:r>
      <w:r>
        <w:rPr>
          <w:spacing w:val="-6"/>
        </w:rPr>
        <w:t xml:space="preserve"> </w:t>
      </w:r>
      <w:r>
        <w:t>this</w:t>
      </w:r>
      <w:r>
        <w:rPr>
          <w:spacing w:val="-8"/>
        </w:rPr>
        <w:t xml:space="preserve"> </w:t>
      </w:r>
      <w:r>
        <w:t>Agreement</w:t>
      </w:r>
      <w:r>
        <w:rPr>
          <w:spacing w:val="-7"/>
        </w:rPr>
        <w:t xml:space="preserve"> </w:t>
      </w:r>
      <w:r>
        <w:t>to</w:t>
      </w:r>
      <w:r>
        <w:rPr>
          <w:spacing w:val="-11"/>
        </w:rPr>
        <w:t xml:space="preserve"> </w:t>
      </w:r>
      <w:r>
        <w:t>the</w:t>
      </w:r>
      <w:r>
        <w:rPr>
          <w:spacing w:val="-12"/>
        </w:rPr>
        <w:t xml:space="preserve"> </w:t>
      </w:r>
      <w:r>
        <w:t>Publisher</w:t>
      </w:r>
      <w:r>
        <w:rPr>
          <w:spacing w:val="-5"/>
        </w:rPr>
        <w:t xml:space="preserve"> </w:t>
      </w:r>
      <w:r>
        <w:t>shall, where the context allows, include the assignee and/or transferee.</w:t>
      </w:r>
    </w:p>
    <w:p w14:paraId="6B1DFD5F" w14:textId="61969505" w:rsidR="00555DEB" w:rsidRDefault="00555DEB" w:rsidP="00555DEB">
      <w:pPr>
        <w:pStyle w:val="ListParagraph"/>
        <w:numPr>
          <w:ilvl w:val="0"/>
          <w:numId w:val="1"/>
        </w:numPr>
        <w:tabs>
          <w:tab w:val="left" w:pos="359"/>
          <w:tab w:val="left" w:pos="361"/>
        </w:tabs>
        <w:ind w:right="139"/>
        <w:jc w:val="both"/>
      </w:pPr>
      <w:r>
        <w:t>This</w:t>
      </w:r>
      <w:r>
        <w:rPr>
          <w:spacing w:val="-7"/>
        </w:rPr>
        <w:t xml:space="preserve"> </w:t>
      </w:r>
      <w:r>
        <w:t>Agreement</w:t>
      </w:r>
      <w:r>
        <w:rPr>
          <w:spacing w:val="-8"/>
        </w:rPr>
        <w:t xml:space="preserve"> </w:t>
      </w:r>
      <w:r>
        <w:t>shall</w:t>
      </w:r>
      <w:r>
        <w:rPr>
          <w:spacing w:val="-8"/>
        </w:rPr>
        <w:t xml:space="preserve"> </w:t>
      </w:r>
      <w:r>
        <w:t>be</w:t>
      </w:r>
      <w:r>
        <w:rPr>
          <w:spacing w:val="-13"/>
        </w:rPr>
        <w:t xml:space="preserve"> </w:t>
      </w:r>
      <w:r>
        <w:t>governed</w:t>
      </w:r>
      <w:r>
        <w:rPr>
          <w:spacing w:val="-10"/>
        </w:rPr>
        <w:t xml:space="preserve"> </w:t>
      </w:r>
      <w:r>
        <w:t>by</w:t>
      </w:r>
      <w:r>
        <w:rPr>
          <w:spacing w:val="-10"/>
        </w:rPr>
        <w:t xml:space="preserve"> </w:t>
      </w:r>
      <w:r>
        <w:t>and</w:t>
      </w:r>
      <w:r>
        <w:rPr>
          <w:spacing w:val="-7"/>
        </w:rPr>
        <w:t xml:space="preserve"> </w:t>
      </w:r>
      <w:r>
        <w:t>construed</w:t>
      </w:r>
      <w:r>
        <w:rPr>
          <w:spacing w:val="-8"/>
        </w:rPr>
        <w:t xml:space="preserve"> </w:t>
      </w:r>
      <w:r>
        <w:t>in</w:t>
      </w:r>
      <w:r>
        <w:rPr>
          <w:spacing w:val="-7"/>
        </w:rPr>
        <w:t xml:space="preserve"> </w:t>
      </w:r>
      <w:r>
        <w:t>accordance</w:t>
      </w:r>
      <w:r>
        <w:rPr>
          <w:spacing w:val="-10"/>
        </w:rPr>
        <w:t xml:space="preserve"> </w:t>
      </w:r>
      <w:r>
        <w:t>with</w:t>
      </w:r>
      <w:r>
        <w:rPr>
          <w:spacing w:val="-10"/>
        </w:rPr>
        <w:t xml:space="preserve"> </w:t>
      </w:r>
      <w:r w:rsidR="00DD664C">
        <w:t>Delhi Law of Courts</w:t>
      </w:r>
      <w:r>
        <w:t>.</w:t>
      </w:r>
      <w:r>
        <w:rPr>
          <w:spacing w:val="-6"/>
        </w:rPr>
        <w:t xml:space="preserve"> </w:t>
      </w:r>
      <w:r>
        <w:t xml:space="preserve">Each party irrevocably submits to the exclusive jurisdiction of the </w:t>
      </w:r>
      <w:r w:rsidR="00DD664C">
        <w:t>Delhi Law of Courts</w:t>
      </w:r>
      <w:r w:rsidR="00DD664C">
        <w:t xml:space="preserve"> </w:t>
      </w:r>
      <w:r>
        <w:t>to settle any dispute or question relating to this Agreement.</w:t>
      </w:r>
    </w:p>
    <w:p w14:paraId="788E1514" w14:textId="77777777" w:rsidR="00555DEB" w:rsidRDefault="00555DEB" w:rsidP="00555DEB">
      <w:pPr>
        <w:pStyle w:val="ListParagraph"/>
        <w:numPr>
          <w:ilvl w:val="0"/>
          <w:numId w:val="1"/>
        </w:numPr>
        <w:tabs>
          <w:tab w:val="left" w:pos="359"/>
          <w:tab w:val="left" w:pos="361"/>
        </w:tabs>
        <w:ind w:right="142"/>
        <w:jc w:val="both"/>
      </w:pPr>
      <w:r>
        <w:t>This Agreement and any separate document which may be referred to in it, together represent the entire agreement between the parties in relation to its subject matter and supersede any and all previous agreements and/or statements whether written or oral, between or by the parties in relation to that subject matter.</w:t>
      </w:r>
    </w:p>
    <w:p w14:paraId="7DCB8BEF" w14:textId="77777777" w:rsidR="00555DEB" w:rsidRDefault="00555DEB" w:rsidP="00555DEB">
      <w:pPr>
        <w:pStyle w:val="ListParagraph"/>
        <w:numPr>
          <w:ilvl w:val="0"/>
          <w:numId w:val="1"/>
        </w:numPr>
        <w:tabs>
          <w:tab w:val="left" w:pos="359"/>
          <w:tab w:val="left" w:pos="361"/>
        </w:tabs>
        <w:spacing w:before="241"/>
        <w:ind w:right="143"/>
        <w:jc w:val="both"/>
      </w:pPr>
      <w:r>
        <w:t>No amendment or variation of the terms of this Agreement shall be effective unless it is made or confirmed in a written document signed by both the parties.</w:t>
      </w:r>
    </w:p>
    <w:p w14:paraId="04C450C8" w14:textId="77777777" w:rsidR="00555DEB" w:rsidRDefault="00555DEB" w:rsidP="00555DEB">
      <w:pPr>
        <w:pStyle w:val="BodyText"/>
        <w:jc w:val="left"/>
      </w:pPr>
    </w:p>
    <w:p w14:paraId="7A5BACFE" w14:textId="77777777" w:rsidR="00555DEB" w:rsidRDefault="00555DEB" w:rsidP="00555DEB">
      <w:pPr>
        <w:pStyle w:val="BodyText"/>
        <w:spacing w:before="227"/>
        <w:jc w:val="left"/>
      </w:pPr>
    </w:p>
    <w:p w14:paraId="2A089026" w14:textId="77777777" w:rsidR="00555DEB" w:rsidRDefault="00555DEB" w:rsidP="00555DEB">
      <w:pPr>
        <w:pStyle w:val="BodyText"/>
        <w:spacing w:line="468" w:lineRule="auto"/>
        <w:ind w:left="361" w:right="2101"/>
        <w:jc w:val="left"/>
      </w:pPr>
      <w:r>
        <w:rPr>
          <w:noProof/>
        </w:rPr>
        <mc:AlternateContent>
          <mc:Choice Requires="wpg">
            <w:drawing>
              <wp:anchor distT="0" distB="0" distL="0" distR="0" simplePos="0" relativeHeight="251662336" behindDoc="0" locked="0" layoutInCell="1" allowOverlap="1" wp14:anchorId="695F5828" wp14:editId="09C5EE6C">
                <wp:simplePos x="0" y="0"/>
                <wp:positionH relativeFrom="page">
                  <wp:posOffset>2416403</wp:posOffset>
                </wp:positionH>
                <wp:positionV relativeFrom="paragraph">
                  <wp:posOffset>228697</wp:posOffset>
                </wp:positionV>
                <wp:extent cx="2868930" cy="3263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8930" cy="326390"/>
                          <a:chOff x="0" y="0"/>
                          <a:chExt cx="2868930" cy="326390"/>
                        </a:xfrm>
                      </wpg:grpSpPr>
                      <wps:wsp>
                        <wps:cNvPr id="12" name="Graphic 12"/>
                        <wps:cNvSpPr/>
                        <wps:spPr>
                          <a:xfrm>
                            <a:off x="0" y="0"/>
                            <a:ext cx="2868930" cy="326390"/>
                          </a:xfrm>
                          <a:custGeom>
                            <a:avLst/>
                            <a:gdLst/>
                            <a:ahLst/>
                            <a:cxnLst/>
                            <a:rect l="l" t="t" r="r" b="b"/>
                            <a:pathLst>
                              <a:path w="2868930" h="326390">
                                <a:moveTo>
                                  <a:pt x="2868730" y="0"/>
                                </a:moveTo>
                                <a:lnTo>
                                  <a:pt x="0" y="0"/>
                                </a:lnTo>
                                <a:lnTo>
                                  <a:pt x="0" y="325996"/>
                                </a:lnTo>
                                <a:lnTo>
                                  <a:pt x="2868730" y="325996"/>
                                </a:lnTo>
                                <a:lnTo>
                                  <a:pt x="2868730" y="0"/>
                                </a:lnTo>
                                <a:close/>
                              </a:path>
                            </a:pathLst>
                          </a:custGeom>
                          <a:solidFill>
                            <a:srgbClr val="F4F4F4"/>
                          </a:solidFill>
                        </wps:spPr>
                        <wps:bodyPr wrap="square" lIns="0" tIns="0" rIns="0" bIns="0" rtlCol="0">
                          <a:prstTxWarp prst="textNoShape">
                            <a:avLst/>
                          </a:prstTxWarp>
                          <a:noAutofit/>
                        </wps:bodyPr>
                      </wps:wsp>
                      <wps:wsp>
                        <wps:cNvPr id="13" name="Graphic 13"/>
                        <wps:cNvSpPr/>
                        <wps:spPr>
                          <a:xfrm>
                            <a:off x="6350" y="6350"/>
                            <a:ext cx="2856230" cy="313690"/>
                          </a:xfrm>
                          <a:custGeom>
                            <a:avLst/>
                            <a:gdLst/>
                            <a:ahLst/>
                            <a:cxnLst/>
                            <a:rect l="l" t="t" r="r" b="b"/>
                            <a:pathLst>
                              <a:path w="2856230" h="313690">
                                <a:moveTo>
                                  <a:pt x="0" y="313296"/>
                                </a:moveTo>
                                <a:lnTo>
                                  <a:pt x="2856030" y="313296"/>
                                </a:lnTo>
                                <a:lnTo>
                                  <a:pt x="2856030" y="0"/>
                                </a:lnTo>
                                <a:lnTo>
                                  <a:pt x="0" y="0"/>
                                </a:lnTo>
                                <a:lnTo>
                                  <a:pt x="0" y="313296"/>
                                </a:lnTo>
                                <a:close/>
                              </a:path>
                            </a:pathLst>
                          </a:custGeom>
                          <a:ln w="12700">
                            <a:solidFill>
                              <a:srgbClr val="BFBFBF"/>
                            </a:solidFill>
                            <a:prstDash val="solid"/>
                          </a:ln>
                        </wps:spPr>
                        <wps:bodyPr wrap="square" lIns="0" tIns="0" rIns="0" bIns="0" rtlCol="0">
                          <a:prstTxWarp prst="textNoShape">
                            <a:avLst/>
                          </a:prstTxWarp>
                          <a:noAutofit/>
                        </wps:bodyPr>
                      </wps:wsp>
                    </wpg:wgp>
                  </a:graphicData>
                </a:graphic>
              </wp:anchor>
            </w:drawing>
          </mc:Choice>
          <mc:Fallback>
            <w:pict>
              <v:group w14:anchorId="0EEE241F" id="Group 11" o:spid="_x0000_s1026" style="position:absolute;margin-left:190.25pt;margin-top:18pt;width:225.9pt;height:25.7pt;z-index:251662336;mso-wrap-distance-left:0;mso-wrap-distance-right:0;mso-position-horizontal-relative:page" coordsize="28689,3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">
                <v:shape id="Graphic 12" o:spid="_x0000_s1027" style="position:absolute;width:28689;height:3263;visibility:visible;mso-wrap-style:square;v-text-anchor:top" coordsize="2868930,326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" path="m2868730,l,,,325996r2868730,l2868730,xe" fillcolor="#f4f4f4" stroked="f">
                  <v:path arrowok="t"/>
                </v:shape>
                <v:shape id="Graphic 13" o:spid="_x0000_s1028" style="position:absolute;left:63;top:63;width:28562;height:3137;visibility:visible;mso-wrap-style:square;v-text-anchor:top" coordsize="2856230,313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" path="m,313296r2856030,l2856030,,,,,313296xe" filled="f" strokecolor="#bfbfbf" strokeweight="1pt">
                  <v:path arrowok="t"/>
                </v:shape>
                <w10:wrap anchorx="page"/>
              </v:group>
            </w:pict>
          </mc:Fallback>
        </mc:AlternateContent>
      </w:r>
      <w:r>
        <w:t>By</w:t>
      </w:r>
      <w:r>
        <w:rPr>
          <w:spacing w:val="-2"/>
        </w:rPr>
        <w:t xml:space="preserve"> </w:t>
      </w:r>
      <w:r>
        <w:t>signing</w:t>
      </w:r>
      <w:r>
        <w:rPr>
          <w:spacing w:val="-3"/>
        </w:rPr>
        <w:t xml:space="preserve"> </w:t>
      </w:r>
      <w:r>
        <w:t>this</w:t>
      </w:r>
      <w:r>
        <w:rPr>
          <w:spacing w:val="-2"/>
        </w:rPr>
        <w:t xml:space="preserve"> </w:t>
      </w:r>
      <w:r>
        <w:t>Agreement,</w:t>
      </w:r>
      <w:r>
        <w:rPr>
          <w:spacing w:val="-3"/>
        </w:rPr>
        <w:t xml:space="preserve"> </w:t>
      </w:r>
      <w:r>
        <w:t>you</w:t>
      </w:r>
      <w:r>
        <w:rPr>
          <w:spacing w:val="-3"/>
        </w:rPr>
        <w:t xml:space="preserve"> </w:t>
      </w:r>
      <w:r>
        <w:t>agree</w:t>
      </w:r>
      <w:r>
        <w:rPr>
          <w:spacing w:val="-5"/>
        </w:rPr>
        <w:t xml:space="preserve"> </w:t>
      </w:r>
      <w:r>
        <w:t>to</w:t>
      </w:r>
      <w:r>
        <w:rPr>
          <w:spacing w:val="-3"/>
        </w:rPr>
        <w:t xml:space="preserve"> </w:t>
      </w:r>
      <w:r>
        <w:t>be</w:t>
      </w:r>
      <w:r>
        <w:rPr>
          <w:spacing w:val="-5"/>
        </w:rPr>
        <w:t xml:space="preserve"> </w:t>
      </w:r>
      <w:r>
        <w:t>bound</w:t>
      </w:r>
      <w:r>
        <w:rPr>
          <w:spacing w:val="-3"/>
        </w:rPr>
        <w:t xml:space="preserve"> </w:t>
      </w:r>
      <w:r>
        <w:t>by</w:t>
      </w:r>
      <w:r>
        <w:rPr>
          <w:spacing w:val="-2"/>
        </w:rPr>
        <w:t xml:space="preserve"> </w:t>
      </w:r>
      <w:r>
        <w:t>its</w:t>
      </w:r>
      <w:r>
        <w:rPr>
          <w:spacing w:val="-5"/>
        </w:rPr>
        <w:t xml:space="preserve"> </w:t>
      </w:r>
      <w:r>
        <w:t>terms. Signed by (Name):</w:t>
      </w:r>
    </w:p>
    <w:p w14:paraId="258ECFA8" w14:textId="77777777" w:rsidR="00555DEB" w:rsidRDefault="00555DEB" w:rsidP="00555DEB">
      <w:pPr>
        <w:pStyle w:val="BodyText"/>
        <w:spacing w:before="239"/>
        <w:jc w:val="left"/>
      </w:pPr>
    </w:p>
    <w:p w14:paraId="72C12F4D" w14:textId="77777777" w:rsidR="00555DEB" w:rsidRDefault="00555DEB" w:rsidP="00555DEB">
      <w:pPr>
        <w:ind w:left="361"/>
      </w:pPr>
      <w:r>
        <w:rPr>
          <w:spacing w:val="-2"/>
        </w:rPr>
        <w:t>………………………………………</w:t>
      </w:r>
    </w:p>
    <w:p w14:paraId="7840A3EA" w14:textId="77777777" w:rsidR="00555DEB" w:rsidRDefault="00555DEB" w:rsidP="00555DEB">
      <w:pPr>
        <w:pStyle w:val="BodyText"/>
        <w:spacing w:before="239"/>
        <w:ind w:left="361"/>
        <w:jc w:val="left"/>
      </w:pPr>
      <w:r>
        <w:rPr>
          <w:noProof/>
        </w:rPr>
        <mc:AlternateContent>
          <mc:Choice Requires="wpg">
            <w:drawing>
              <wp:anchor distT="0" distB="0" distL="0" distR="0" simplePos="0" relativeHeight="251663360" behindDoc="0" locked="0" layoutInCell="1" allowOverlap="1" wp14:anchorId="09586155" wp14:editId="1E9AA0EB">
                <wp:simplePos x="0" y="0"/>
                <wp:positionH relativeFrom="page">
                  <wp:posOffset>1556600</wp:posOffset>
                </wp:positionH>
                <wp:positionV relativeFrom="paragraph">
                  <wp:posOffset>991375</wp:posOffset>
                </wp:positionV>
                <wp:extent cx="1663064" cy="36322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064" cy="363220"/>
                          <a:chOff x="0" y="0"/>
                          <a:chExt cx="1663064" cy="363220"/>
                        </a:xfrm>
                      </wpg:grpSpPr>
                      <wps:wsp>
                        <wps:cNvPr id="15" name="Graphic 15"/>
                        <wps:cNvSpPr/>
                        <wps:spPr>
                          <a:xfrm>
                            <a:off x="0" y="0"/>
                            <a:ext cx="1663064" cy="363220"/>
                          </a:xfrm>
                          <a:custGeom>
                            <a:avLst/>
                            <a:gdLst/>
                            <a:ahLst/>
                            <a:cxnLst/>
                            <a:rect l="l" t="t" r="r" b="b"/>
                            <a:pathLst>
                              <a:path w="1663064" h="363220">
                                <a:moveTo>
                                  <a:pt x="1662553" y="0"/>
                                </a:moveTo>
                                <a:lnTo>
                                  <a:pt x="0" y="0"/>
                                </a:lnTo>
                                <a:lnTo>
                                  <a:pt x="0" y="362661"/>
                                </a:lnTo>
                                <a:lnTo>
                                  <a:pt x="1662553" y="362661"/>
                                </a:lnTo>
                                <a:lnTo>
                                  <a:pt x="1662553" y="0"/>
                                </a:lnTo>
                                <a:close/>
                              </a:path>
                            </a:pathLst>
                          </a:custGeom>
                          <a:solidFill>
                            <a:srgbClr val="F2F2F2"/>
                          </a:solidFill>
                        </wps:spPr>
                        <wps:bodyPr wrap="square" lIns="0" tIns="0" rIns="0" bIns="0" rtlCol="0">
                          <a:prstTxWarp prst="textNoShape">
                            <a:avLst/>
                          </a:prstTxWarp>
                          <a:noAutofit/>
                        </wps:bodyPr>
                      </wps:wsp>
                      <wps:wsp>
                        <wps:cNvPr id="16" name="Graphic 16"/>
                        <wps:cNvSpPr/>
                        <wps:spPr>
                          <a:xfrm>
                            <a:off x="6350" y="6349"/>
                            <a:ext cx="1650364" cy="350520"/>
                          </a:xfrm>
                          <a:custGeom>
                            <a:avLst/>
                            <a:gdLst/>
                            <a:ahLst/>
                            <a:cxnLst/>
                            <a:rect l="l" t="t" r="r" b="b"/>
                            <a:pathLst>
                              <a:path w="1650364" h="350520">
                                <a:moveTo>
                                  <a:pt x="0" y="349961"/>
                                </a:moveTo>
                                <a:lnTo>
                                  <a:pt x="1649853" y="349961"/>
                                </a:lnTo>
                                <a:lnTo>
                                  <a:pt x="1649853" y="0"/>
                                </a:lnTo>
                                <a:lnTo>
                                  <a:pt x="0" y="0"/>
                                </a:lnTo>
                                <a:lnTo>
                                  <a:pt x="0" y="349961"/>
                                </a:lnTo>
                                <a:close/>
                              </a:path>
                            </a:pathLst>
                          </a:custGeom>
                          <a:ln w="12699">
                            <a:solidFill>
                              <a:srgbClr val="BFBFBF"/>
                            </a:solidFill>
                            <a:prstDash val="solid"/>
                          </a:ln>
                        </wps:spPr>
                        <wps:bodyPr wrap="square" lIns="0" tIns="0" rIns="0" bIns="0" rtlCol="0">
                          <a:prstTxWarp prst="textNoShape">
                            <a:avLst/>
                          </a:prstTxWarp>
                          <a:noAutofit/>
                        </wps:bodyPr>
                      </wps:wsp>
                    </wpg:wgp>
                  </a:graphicData>
                </a:graphic>
              </wp:anchor>
            </w:drawing>
          </mc:Choice>
          <mc:Fallback>
            <w:pict>
              <v:group w14:anchorId="567E6474" id="Group 14" o:spid="_x0000_s1026" style="position:absolute;margin-left:122.55pt;margin-top:78.05pt;width:130.95pt;height:28.6pt;z-index:251663360;mso-wrap-distance-left:0;mso-wrap-distance-right:0;mso-position-horizontal-relative:page" coordsize="16630,36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">
                <v:shape id="Graphic 15" o:spid="_x0000_s1027" style="position:absolute;width:16630;height:3632;visibility:visible;mso-wrap-style:square;v-text-anchor:top" coordsize="1663064,363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" path="m1662553,l,,,362661r1662553,l1662553,xe" fillcolor="#f2f2f2" stroked="f">
                  <v:path arrowok="t"/>
                </v:shape>
                <v:shape id="Graphic 16" o:spid="_x0000_s1028" style="position:absolute;left:63;top:63;width:16504;height:3505;visibility:visible;mso-wrap-style:square;v-text-anchor:top" coordsize="1650364,350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" path="m,349961r1649853,l1649853,,,,,349961xe" filled="f" strokecolor="#bfbfbf" strokeweight=".35275mm">
                  <v:path arrowok="t"/>
                </v:shape>
                <w10:wrap anchorx="page"/>
              </v:group>
            </w:pict>
          </mc:Fallback>
        </mc:AlternateContent>
      </w:r>
      <w:r>
        <w:t>Signature</w:t>
      </w:r>
      <w:r>
        <w:rPr>
          <w:spacing w:val="-4"/>
        </w:rPr>
        <w:t xml:space="preserve"> </w:t>
      </w:r>
      <w:r>
        <w:t>of</w:t>
      </w:r>
      <w:r>
        <w:rPr>
          <w:spacing w:val="-2"/>
        </w:rPr>
        <w:t xml:space="preserve"> Contributor</w:t>
      </w:r>
    </w:p>
    <w:p w14:paraId="62DD4D74" w14:textId="77777777" w:rsidR="00555DEB" w:rsidRDefault="00555DEB" w:rsidP="00555DEB">
      <w:pPr>
        <w:pStyle w:val="BodyText"/>
        <w:jc w:val="left"/>
        <w:rPr>
          <w:sz w:val="6"/>
        </w:rPr>
      </w:pPr>
      <w:r>
        <w:rPr>
          <w:noProof/>
          <w:sz w:val="6"/>
        </w:rPr>
        <mc:AlternateContent>
          <mc:Choice Requires="wpg">
            <w:drawing>
              <wp:anchor distT="0" distB="0" distL="0" distR="0" simplePos="0" relativeHeight="251664384" behindDoc="1" locked="0" layoutInCell="1" allowOverlap="1" wp14:anchorId="2D1C2333" wp14:editId="2B7F2E79">
                <wp:simplePos x="0" y="0"/>
                <wp:positionH relativeFrom="page">
                  <wp:posOffset>1129588</wp:posOffset>
                </wp:positionH>
                <wp:positionV relativeFrom="paragraph">
                  <wp:posOffset>59589</wp:posOffset>
                </wp:positionV>
                <wp:extent cx="2097405" cy="56769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7405" cy="567690"/>
                          <a:chOff x="0" y="0"/>
                          <a:chExt cx="2097405" cy="567690"/>
                        </a:xfrm>
                      </wpg:grpSpPr>
                      <wps:wsp>
                        <wps:cNvPr id="18" name="Graphic 18"/>
                        <wps:cNvSpPr/>
                        <wps:spPr>
                          <a:xfrm>
                            <a:off x="13653" y="6350"/>
                            <a:ext cx="2033270" cy="472440"/>
                          </a:xfrm>
                          <a:custGeom>
                            <a:avLst/>
                            <a:gdLst/>
                            <a:ahLst/>
                            <a:cxnLst/>
                            <a:rect l="l" t="t" r="r" b="b"/>
                            <a:pathLst>
                              <a:path w="2033270" h="472440">
                                <a:moveTo>
                                  <a:pt x="0" y="472211"/>
                                </a:moveTo>
                                <a:lnTo>
                                  <a:pt x="2032890" y="472211"/>
                                </a:lnTo>
                                <a:lnTo>
                                  <a:pt x="2032890" y="0"/>
                                </a:lnTo>
                                <a:lnTo>
                                  <a:pt x="0" y="0"/>
                                </a:lnTo>
                                <a:lnTo>
                                  <a:pt x="0" y="472211"/>
                                </a:lnTo>
                                <a:close/>
                              </a:path>
                            </a:pathLst>
                          </a:custGeom>
                          <a:ln w="12700">
                            <a:solidFill>
                              <a:srgbClr val="BFBFBF"/>
                            </a:solidFill>
                            <a:prstDash val="solid"/>
                          </a:ln>
                        </wps:spPr>
                        <wps:bodyPr wrap="square" lIns="0" tIns="0" rIns="0" bIns="0" rtlCol="0">
                          <a:prstTxWarp prst="textNoShape">
                            <a:avLst/>
                          </a:prstTxWarp>
                          <a:noAutofit/>
                        </wps:bodyPr>
                      </wps:wsp>
                      <wps:wsp>
                        <wps:cNvPr id="19" name="Textbox 19"/>
                        <wps:cNvSpPr txBox="1"/>
                        <wps:spPr>
                          <a:xfrm>
                            <a:off x="0" y="0"/>
                            <a:ext cx="2097405" cy="567690"/>
                          </a:xfrm>
                          <a:prstGeom prst="rect">
                            <a:avLst/>
                          </a:prstGeom>
                        </wps:spPr>
                        <wps:txbx>
                          <w:txbxContent>
                            <w:p w14:paraId="65637A9C" w14:textId="77777777" w:rsidR="00555DEB" w:rsidRDefault="00555DEB" w:rsidP="00555DEB"/>
                            <w:p w14:paraId="34639AC0" w14:textId="77777777" w:rsidR="00555DEB" w:rsidRDefault="00555DEB" w:rsidP="00555DEB">
                              <w:pPr>
                                <w:spacing w:before="133"/>
                              </w:pPr>
                            </w:p>
                            <w:p w14:paraId="6C3476B0" w14:textId="77777777" w:rsidR="00555DEB" w:rsidRDefault="00555DEB" w:rsidP="00555DEB">
                              <w:pPr>
                                <w:spacing w:before="1"/>
                              </w:pPr>
                              <w:r>
                                <w:rPr>
                                  <w:spacing w:val="-2"/>
                                </w:rPr>
                                <w:t>………………………………………</w:t>
                              </w:r>
                            </w:p>
                          </w:txbxContent>
                        </wps:txbx>
                        <wps:bodyPr wrap="square" lIns="0" tIns="0" rIns="0" bIns="0" rtlCol="0">
                          <a:noAutofit/>
                        </wps:bodyPr>
                      </wps:wsp>
                    </wpg:wgp>
                  </a:graphicData>
                </a:graphic>
              </wp:anchor>
            </w:drawing>
          </mc:Choice>
          <mc:Fallback>
            <w:pict>
              <v:group w14:anchorId="2D1C2333" id="Group 17" o:spid="_x0000_s1026" style="position:absolute;margin-left:88.95pt;margin-top:4.7pt;width:165.15pt;height:44.7pt;z-index:-251652096;mso-wrap-distance-left:0;mso-wrap-distance-right:0;mso-position-horizontal-relative:page" coordsize="20974,56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">
                <v:shape id="Graphic 18" o:spid="_x0000_s1027" style="position:absolute;left:136;top:63;width:20333;height:4724;visibility:visible;mso-wrap-style:square;v-text-anchor:top" coordsize="2033270,47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" path="m,472211r2032890,l2032890,,,,,472211xe" filled="f" strokecolor="#bfbfbf" strokeweight="1pt">
                  <v:path arrowok="t"/>
                </v:shape>
                <v:shapetype id="_x0000_t202" coordsize="21600,21600" o:spt="202" path="m,l,21600r21600,l21600,xe">
                  <v:stroke joinstyle="miter"/>
                  <v:path gradientshapeok="t" o:connecttype="rect"/>
                </v:shapetype>
                <v:shape id="Textbox 19" o:spid="_x0000_s1028" type="#_x0000_t202" style="position:absolute;width:20974;height:56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" filled="f" stroked="f">
                  <v:textbox inset="0,0,0,0">
                    <w:txbxContent>
                      <w:p w14:paraId="65637A9C" w14:textId="77777777" w:rsidR="00555DEB" w:rsidRDefault="00555DEB" w:rsidP="00555DEB"/>
                      <w:p w14:paraId="34639AC0" w14:textId="77777777" w:rsidR="00555DEB" w:rsidRDefault="00555DEB" w:rsidP="00555DEB">
                        <w:pPr>
                          <w:spacing w:before="133"/>
                        </w:pPr>
                      </w:p>
                      <w:p w14:paraId="6C3476B0" w14:textId="77777777" w:rsidR="00555DEB" w:rsidRDefault="00555DEB" w:rsidP="00555DEB">
                        <w:pPr>
                          <w:spacing w:before="1"/>
                        </w:pPr>
                        <w:r>
                          <w:rPr>
                            <w:spacing w:val="-2"/>
                          </w:rPr>
                          <w:t>………………………………………</w:t>
                        </w:r>
                      </w:p>
                    </w:txbxContent>
                  </v:textbox>
                </v:shape>
                <w10:wrap type="topAndBottom" anchorx="page"/>
              </v:group>
            </w:pict>
          </mc:Fallback>
        </mc:AlternateContent>
      </w:r>
    </w:p>
    <w:p w14:paraId="5EF1484F" w14:textId="77777777" w:rsidR="00555DEB" w:rsidRDefault="00555DEB" w:rsidP="00555DEB">
      <w:pPr>
        <w:pStyle w:val="BodyText"/>
        <w:spacing w:before="241"/>
        <w:ind w:left="429"/>
        <w:jc w:val="left"/>
      </w:pPr>
      <w:r>
        <w:rPr>
          <w:spacing w:val="-4"/>
        </w:rPr>
        <w:t>Date</w:t>
      </w:r>
    </w:p>
    <w:p w14:paraId="3F25FCD9" w14:textId="77777777" w:rsidR="000C63D2" w:rsidRDefault="000C63D2"/>
    <w:sectPr w:rsidR="000C63D2">
      <w:pgSz w:w="11910" w:h="16840"/>
      <w:pgMar w:top="1320" w:right="1275" w:bottom="1260" w:left="1417" w:header="0"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BE18C7"/>
    <w:multiLevelType w:val="hybridMultilevel"/>
    <w:tmpl w:val="A58685C8"/>
    <w:lvl w:ilvl="0" w:tplc="B396F670">
      <w:start w:val="1"/>
      <w:numFmt w:val="decimal"/>
      <w:lvlText w:val="%1)"/>
      <w:lvlJc w:val="left"/>
      <w:pPr>
        <w:ind w:left="361" w:hanging="360"/>
        <w:jc w:val="left"/>
      </w:pPr>
      <w:rPr>
        <w:rFonts w:ascii="Arial MT" w:eastAsia="Arial MT" w:hAnsi="Arial MT" w:cs="Arial MT" w:hint="default"/>
        <w:b w:val="0"/>
        <w:bCs w:val="0"/>
        <w:i w:val="0"/>
        <w:iCs w:val="0"/>
        <w:spacing w:val="-1"/>
        <w:w w:val="100"/>
        <w:sz w:val="22"/>
        <w:szCs w:val="22"/>
        <w:lang w:val="en-US" w:eastAsia="en-US" w:bidi="ar-SA"/>
      </w:rPr>
    </w:lvl>
    <w:lvl w:ilvl="1" w:tplc="D5501A0C">
      <w:start w:val="1"/>
      <w:numFmt w:val="lowerLetter"/>
      <w:lvlText w:val="%2)"/>
      <w:lvlJc w:val="left"/>
      <w:pPr>
        <w:ind w:left="721" w:hanging="360"/>
        <w:jc w:val="left"/>
      </w:pPr>
      <w:rPr>
        <w:rFonts w:ascii="Arial MT" w:eastAsia="Arial MT" w:hAnsi="Arial MT" w:cs="Arial MT" w:hint="default"/>
        <w:b w:val="0"/>
        <w:bCs w:val="0"/>
        <w:i w:val="0"/>
        <w:iCs w:val="0"/>
        <w:spacing w:val="-1"/>
        <w:w w:val="100"/>
        <w:sz w:val="22"/>
        <w:szCs w:val="22"/>
        <w:lang w:val="en-US" w:eastAsia="en-US" w:bidi="ar-SA"/>
      </w:rPr>
    </w:lvl>
    <w:lvl w:ilvl="2" w:tplc="C4BA90AA">
      <w:numFmt w:val="bullet"/>
      <w:lvlText w:val="•"/>
      <w:lvlJc w:val="left"/>
      <w:pPr>
        <w:ind w:left="1663" w:hanging="360"/>
      </w:pPr>
      <w:rPr>
        <w:rFonts w:hint="default"/>
        <w:lang w:val="en-US" w:eastAsia="en-US" w:bidi="ar-SA"/>
      </w:rPr>
    </w:lvl>
    <w:lvl w:ilvl="3" w:tplc="60E6B8A6">
      <w:numFmt w:val="bullet"/>
      <w:lvlText w:val="•"/>
      <w:lvlJc w:val="left"/>
      <w:pPr>
        <w:ind w:left="2607" w:hanging="360"/>
      </w:pPr>
      <w:rPr>
        <w:rFonts w:hint="default"/>
        <w:lang w:val="en-US" w:eastAsia="en-US" w:bidi="ar-SA"/>
      </w:rPr>
    </w:lvl>
    <w:lvl w:ilvl="4" w:tplc="35F8E274">
      <w:numFmt w:val="bullet"/>
      <w:lvlText w:val="•"/>
      <w:lvlJc w:val="left"/>
      <w:pPr>
        <w:ind w:left="3551" w:hanging="360"/>
      </w:pPr>
      <w:rPr>
        <w:rFonts w:hint="default"/>
        <w:lang w:val="en-US" w:eastAsia="en-US" w:bidi="ar-SA"/>
      </w:rPr>
    </w:lvl>
    <w:lvl w:ilvl="5" w:tplc="31084ADC">
      <w:numFmt w:val="bullet"/>
      <w:lvlText w:val="•"/>
      <w:lvlJc w:val="left"/>
      <w:pPr>
        <w:ind w:left="4495" w:hanging="360"/>
      </w:pPr>
      <w:rPr>
        <w:rFonts w:hint="default"/>
        <w:lang w:val="en-US" w:eastAsia="en-US" w:bidi="ar-SA"/>
      </w:rPr>
    </w:lvl>
    <w:lvl w:ilvl="6" w:tplc="2A2A040E">
      <w:numFmt w:val="bullet"/>
      <w:lvlText w:val="•"/>
      <w:lvlJc w:val="left"/>
      <w:pPr>
        <w:ind w:left="5439" w:hanging="360"/>
      </w:pPr>
      <w:rPr>
        <w:rFonts w:hint="default"/>
        <w:lang w:val="en-US" w:eastAsia="en-US" w:bidi="ar-SA"/>
      </w:rPr>
    </w:lvl>
    <w:lvl w:ilvl="7" w:tplc="CB041278">
      <w:numFmt w:val="bullet"/>
      <w:lvlText w:val="•"/>
      <w:lvlJc w:val="left"/>
      <w:pPr>
        <w:ind w:left="6382" w:hanging="360"/>
      </w:pPr>
      <w:rPr>
        <w:rFonts w:hint="default"/>
        <w:lang w:val="en-US" w:eastAsia="en-US" w:bidi="ar-SA"/>
      </w:rPr>
    </w:lvl>
    <w:lvl w:ilvl="8" w:tplc="C14C0E9C">
      <w:numFmt w:val="bullet"/>
      <w:lvlText w:val="•"/>
      <w:lvlJc w:val="left"/>
      <w:pPr>
        <w:ind w:left="7326" w:hanging="360"/>
      </w:pPr>
      <w:rPr>
        <w:rFonts w:hint="default"/>
        <w:lang w:val="en-US" w:eastAsia="en-US" w:bidi="ar-SA"/>
      </w:rPr>
    </w:lvl>
  </w:abstractNum>
  <w:abstractNum w:abstractNumId="1" w15:restartNumberingAfterBreak="0">
    <w:nsid w:val="63B033D0"/>
    <w:multiLevelType w:val="hybridMultilevel"/>
    <w:tmpl w:val="CC1CEEFC"/>
    <w:lvl w:ilvl="0" w:tplc="DBC818B0">
      <w:start w:val="1"/>
      <w:numFmt w:val="lowerLetter"/>
      <w:lvlText w:val="%1)"/>
      <w:lvlJc w:val="left"/>
      <w:pPr>
        <w:ind w:left="826" w:hanging="361"/>
        <w:jc w:val="left"/>
      </w:pPr>
      <w:rPr>
        <w:rFonts w:ascii="Arial MT" w:eastAsia="Arial MT" w:hAnsi="Arial MT" w:cs="Arial MT" w:hint="default"/>
        <w:b w:val="0"/>
        <w:bCs w:val="0"/>
        <w:i w:val="0"/>
        <w:iCs w:val="0"/>
        <w:spacing w:val="-1"/>
        <w:w w:val="100"/>
        <w:sz w:val="22"/>
        <w:szCs w:val="22"/>
        <w:lang w:val="en-US" w:eastAsia="en-US" w:bidi="ar-SA"/>
      </w:rPr>
    </w:lvl>
    <w:lvl w:ilvl="1" w:tplc="797E486A">
      <w:numFmt w:val="bullet"/>
      <w:lvlText w:val="•"/>
      <w:lvlJc w:val="left"/>
      <w:pPr>
        <w:ind w:left="1477" w:hanging="361"/>
      </w:pPr>
      <w:rPr>
        <w:rFonts w:hint="default"/>
        <w:lang w:val="en-US" w:eastAsia="en-US" w:bidi="ar-SA"/>
      </w:rPr>
    </w:lvl>
    <w:lvl w:ilvl="2" w:tplc="7D06B0E4">
      <w:numFmt w:val="bullet"/>
      <w:lvlText w:val="•"/>
      <w:lvlJc w:val="left"/>
      <w:pPr>
        <w:ind w:left="2134" w:hanging="361"/>
      </w:pPr>
      <w:rPr>
        <w:rFonts w:hint="default"/>
        <w:lang w:val="en-US" w:eastAsia="en-US" w:bidi="ar-SA"/>
      </w:rPr>
    </w:lvl>
    <w:lvl w:ilvl="3" w:tplc="8B3CE652">
      <w:numFmt w:val="bullet"/>
      <w:lvlText w:val="•"/>
      <w:lvlJc w:val="left"/>
      <w:pPr>
        <w:ind w:left="2791" w:hanging="361"/>
      </w:pPr>
      <w:rPr>
        <w:rFonts w:hint="default"/>
        <w:lang w:val="en-US" w:eastAsia="en-US" w:bidi="ar-SA"/>
      </w:rPr>
    </w:lvl>
    <w:lvl w:ilvl="4" w:tplc="75AE35DA">
      <w:numFmt w:val="bullet"/>
      <w:lvlText w:val="•"/>
      <w:lvlJc w:val="left"/>
      <w:pPr>
        <w:ind w:left="3449" w:hanging="361"/>
      </w:pPr>
      <w:rPr>
        <w:rFonts w:hint="default"/>
        <w:lang w:val="en-US" w:eastAsia="en-US" w:bidi="ar-SA"/>
      </w:rPr>
    </w:lvl>
    <w:lvl w:ilvl="5" w:tplc="766441F4">
      <w:numFmt w:val="bullet"/>
      <w:lvlText w:val="•"/>
      <w:lvlJc w:val="left"/>
      <w:pPr>
        <w:ind w:left="4106" w:hanging="361"/>
      </w:pPr>
      <w:rPr>
        <w:rFonts w:hint="default"/>
        <w:lang w:val="en-US" w:eastAsia="en-US" w:bidi="ar-SA"/>
      </w:rPr>
    </w:lvl>
    <w:lvl w:ilvl="6" w:tplc="9E0E1288">
      <w:numFmt w:val="bullet"/>
      <w:lvlText w:val="•"/>
      <w:lvlJc w:val="left"/>
      <w:pPr>
        <w:ind w:left="4763" w:hanging="361"/>
      </w:pPr>
      <w:rPr>
        <w:rFonts w:hint="default"/>
        <w:lang w:val="en-US" w:eastAsia="en-US" w:bidi="ar-SA"/>
      </w:rPr>
    </w:lvl>
    <w:lvl w:ilvl="7" w:tplc="393633A2">
      <w:numFmt w:val="bullet"/>
      <w:lvlText w:val="•"/>
      <w:lvlJc w:val="left"/>
      <w:pPr>
        <w:ind w:left="5421" w:hanging="361"/>
      </w:pPr>
      <w:rPr>
        <w:rFonts w:hint="default"/>
        <w:lang w:val="en-US" w:eastAsia="en-US" w:bidi="ar-SA"/>
      </w:rPr>
    </w:lvl>
    <w:lvl w:ilvl="8" w:tplc="14A8BCA4">
      <w:numFmt w:val="bullet"/>
      <w:lvlText w:val="•"/>
      <w:lvlJc w:val="left"/>
      <w:pPr>
        <w:ind w:left="6078"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EB"/>
    <w:rsid w:val="00093665"/>
    <w:rsid w:val="000C63D2"/>
    <w:rsid w:val="000D117C"/>
    <w:rsid w:val="004D2274"/>
    <w:rsid w:val="00555DEB"/>
    <w:rsid w:val="00C530C0"/>
    <w:rsid w:val="00D14E54"/>
    <w:rsid w:val="00DD66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B0173D1"/>
  <w15:chartTrackingRefBased/>
  <w15:docId w15:val="{67B562C3-4F1E-7C4B-99C3-26D19EE2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DEB"/>
    <w:pPr>
      <w:widowControl w:val="0"/>
      <w:autoSpaceDE w:val="0"/>
      <w:autoSpaceDN w:val="0"/>
    </w:pPr>
    <w:rPr>
      <w:rFonts w:ascii="Arial MT" w:eastAsia="Arial MT" w:hAnsi="Arial MT" w:cs="Arial MT"/>
      <w:sz w:val="22"/>
      <w:szCs w:val="22"/>
      <w:lang w:val="en-US"/>
    </w:rPr>
  </w:style>
  <w:style w:type="paragraph" w:styleId="Heading2">
    <w:name w:val="heading 2"/>
    <w:basedOn w:val="Normal"/>
    <w:link w:val="Heading2Char"/>
    <w:uiPriority w:val="9"/>
    <w:unhideWhenUsed/>
    <w:qFormat/>
    <w:rsid w:val="00555DEB"/>
    <w:pPr>
      <w:ind w:left="568" w:hanging="567"/>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DEB"/>
    <w:rPr>
      <w:rFonts w:ascii="Arial" w:eastAsia="Arial" w:hAnsi="Arial" w:cs="Arial"/>
      <w:b/>
      <w:bCs/>
      <w:sz w:val="22"/>
      <w:szCs w:val="22"/>
      <w:lang w:val="en-US"/>
    </w:rPr>
  </w:style>
  <w:style w:type="paragraph" w:styleId="BodyText">
    <w:name w:val="Body Text"/>
    <w:basedOn w:val="Normal"/>
    <w:link w:val="BodyTextChar"/>
    <w:uiPriority w:val="1"/>
    <w:qFormat/>
    <w:rsid w:val="00555DEB"/>
    <w:pPr>
      <w:jc w:val="both"/>
    </w:pPr>
  </w:style>
  <w:style w:type="character" w:customStyle="1" w:styleId="BodyTextChar">
    <w:name w:val="Body Text Char"/>
    <w:basedOn w:val="DefaultParagraphFont"/>
    <w:link w:val="BodyText"/>
    <w:uiPriority w:val="1"/>
    <w:rsid w:val="00555DEB"/>
    <w:rPr>
      <w:rFonts w:ascii="Arial MT" w:eastAsia="Arial MT" w:hAnsi="Arial MT" w:cs="Arial MT"/>
      <w:sz w:val="22"/>
      <w:szCs w:val="22"/>
      <w:lang w:val="en-US"/>
    </w:rPr>
  </w:style>
  <w:style w:type="paragraph" w:styleId="ListParagraph">
    <w:name w:val="List Paragraph"/>
    <w:basedOn w:val="Normal"/>
    <w:uiPriority w:val="1"/>
    <w:qFormat/>
    <w:rsid w:val="00555DEB"/>
    <w:pPr>
      <w:spacing w:before="240"/>
      <w:ind w:left="568" w:hanging="360"/>
      <w:jc w:val="both"/>
    </w:pPr>
  </w:style>
  <w:style w:type="paragraph" w:customStyle="1" w:styleId="TableParagraph">
    <w:name w:val="Table Paragraph"/>
    <w:basedOn w:val="Normal"/>
    <w:uiPriority w:val="1"/>
    <w:qFormat/>
    <w:rsid w:val="00555DEB"/>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1061</Words>
  <Characters>6051</Characters>
  <Application>Microsoft Office Word</Application>
  <DocSecurity>0</DocSecurity>
  <Lines>50</Lines>
  <Paragraphs>14</Paragraphs>
  <ScaleCrop>false</ScaleCrop>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2025-04-10T12:18:00Z</dcterms:created>
  <dcterms:modified xsi:type="dcterms:W3CDTF">2025-04-11T03:44:00Z</dcterms:modified>
</cp:coreProperties>
</file>